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0C27" w:rsidRPr="00455AF6" w:rsidRDefault="000A0C27" w:rsidP="007F6FD3">
      <w:pPr>
        <w:autoSpaceDE w:val="0"/>
        <w:autoSpaceDN w:val="0"/>
        <w:adjustRightInd w:val="0"/>
        <w:rPr>
          <w:rFonts w:ascii="Century Gothic" w:hAnsi="Century Gothic" w:cs="Calibri"/>
          <w:sz w:val="22"/>
          <w:szCs w:val="22"/>
        </w:rPr>
      </w:pPr>
    </w:p>
    <w:p w:rsidR="00E60B5A" w:rsidRPr="00455AF6" w:rsidRDefault="00E60B5A" w:rsidP="007F6FD3">
      <w:pPr>
        <w:autoSpaceDE w:val="0"/>
        <w:autoSpaceDN w:val="0"/>
        <w:adjustRightInd w:val="0"/>
        <w:rPr>
          <w:rFonts w:ascii="Century Gothic" w:hAnsi="Century Gothic" w:cs="Calibri"/>
          <w:sz w:val="22"/>
          <w:szCs w:val="22"/>
        </w:rPr>
      </w:pPr>
    </w:p>
    <w:p w:rsidR="00E60B5A" w:rsidRPr="00455AF6" w:rsidRDefault="00E60B5A" w:rsidP="007F6FD3">
      <w:pPr>
        <w:autoSpaceDE w:val="0"/>
        <w:autoSpaceDN w:val="0"/>
        <w:adjustRightInd w:val="0"/>
        <w:rPr>
          <w:rFonts w:ascii="Century Gothic" w:hAnsi="Century Gothic" w:cs="Calibri"/>
          <w:sz w:val="22"/>
          <w:szCs w:val="22"/>
        </w:rPr>
      </w:pPr>
    </w:p>
    <w:tbl>
      <w:tblPr>
        <w:tblW w:w="893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7"/>
        <w:gridCol w:w="3233"/>
        <w:gridCol w:w="2930"/>
      </w:tblGrid>
      <w:tr w:rsidR="00E60B5A" w:rsidRPr="00455AF6" w:rsidTr="00455AF6">
        <w:tc>
          <w:tcPr>
            <w:tcW w:w="2767" w:type="dxa"/>
            <w:tcBorders>
              <w:top w:val="single" w:sz="4" w:space="0" w:color="auto"/>
              <w:left w:val="single" w:sz="4" w:space="0" w:color="auto"/>
              <w:bottom w:val="single" w:sz="4" w:space="0" w:color="auto"/>
              <w:right w:val="single" w:sz="4" w:space="0" w:color="auto"/>
            </w:tcBorders>
            <w:shd w:val="clear" w:color="auto" w:fill="auto"/>
          </w:tcPr>
          <w:p w:rsidR="00E60B5A" w:rsidRPr="00455AF6" w:rsidRDefault="00455AF6" w:rsidP="00926A9B">
            <w:pPr>
              <w:spacing w:after="120"/>
              <w:rPr>
                <w:rFonts w:ascii="Century Gothic" w:hAnsi="Century Gothic" w:cs="Calibri"/>
                <w:sz w:val="22"/>
                <w:szCs w:val="22"/>
                <w:highlight w:val="yellow"/>
              </w:rPr>
            </w:pPr>
            <w:bookmarkStart w:id="0" w:name="_Hlk118456660"/>
            <w:r w:rsidRPr="00455AF6">
              <w:rPr>
                <w:rFonts w:ascii="Century Gothic" w:hAnsi="Century Gothic"/>
                <w:noProof/>
              </w:rPr>
              <w:drawing>
                <wp:inline distT="0" distB="0" distL="0" distR="0">
                  <wp:extent cx="1619250" cy="600075"/>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9250" cy="600075"/>
                          </a:xfrm>
                          <a:prstGeom prst="rect">
                            <a:avLst/>
                          </a:prstGeom>
                          <a:noFill/>
                          <a:ln>
                            <a:noFill/>
                          </a:ln>
                        </pic:spPr>
                      </pic:pic>
                    </a:graphicData>
                  </a:graphic>
                </wp:inline>
              </w:drawing>
            </w:r>
          </w:p>
        </w:tc>
        <w:tc>
          <w:tcPr>
            <w:tcW w:w="3233" w:type="dxa"/>
            <w:tcBorders>
              <w:top w:val="single" w:sz="4" w:space="0" w:color="auto"/>
              <w:left w:val="single" w:sz="4" w:space="0" w:color="auto"/>
              <w:bottom w:val="single" w:sz="4" w:space="0" w:color="auto"/>
              <w:right w:val="single" w:sz="4" w:space="0" w:color="auto"/>
            </w:tcBorders>
            <w:shd w:val="clear" w:color="auto" w:fill="auto"/>
          </w:tcPr>
          <w:p w:rsidR="00E60B5A" w:rsidRPr="00455AF6" w:rsidRDefault="00E60B5A" w:rsidP="00926A9B">
            <w:pPr>
              <w:spacing w:after="120"/>
              <w:rPr>
                <w:rFonts w:ascii="Century Gothic" w:hAnsi="Century Gothic" w:cs="Calibri"/>
                <w:sz w:val="22"/>
                <w:szCs w:val="22"/>
              </w:rPr>
            </w:pPr>
            <w:r w:rsidRPr="00455AF6">
              <w:rPr>
                <w:rFonts w:ascii="Century Gothic" w:hAnsi="Century Gothic" w:cs="Calibri"/>
                <w:sz w:val="22"/>
                <w:szCs w:val="22"/>
              </w:rPr>
              <w:t>Name of School</w:t>
            </w:r>
          </w:p>
        </w:tc>
        <w:tc>
          <w:tcPr>
            <w:tcW w:w="2930" w:type="dxa"/>
            <w:tcBorders>
              <w:top w:val="single" w:sz="4" w:space="0" w:color="auto"/>
              <w:left w:val="single" w:sz="4" w:space="0" w:color="auto"/>
              <w:bottom w:val="single" w:sz="4" w:space="0" w:color="auto"/>
              <w:right w:val="single" w:sz="4" w:space="0" w:color="auto"/>
            </w:tcBorders>
            <w:shd w:val="clear" w:color="auto" w:fill="auto"/>
          </w:tcPr>
          <w:p w:rsidR="00E60B5A" w:rsidRPr="00455AF6" w:rsidRDefault="00EF13B2" w:rsidP="00926A9B">
            <w:pPr>
              <w:spacing w:after="120"/>
              <w:rPr>
                <w:rFonts w:ascii="Century Gothic" w:hAnsi="Century Gothic" w:cs="Calibri"/>
                <w:sz w:val="22"/>
                <w:szCs w:val="22"/>
              </w:rPr>
            </w:pPr>
            <w:r w:rsidRPr="00455AF6">
              <w:rPr>
                <w:rFonts w:ascii="Century Gothic" w:hAnsi="Century Gothic" w:cs="Calibri"/>
                <w:sz w:val="22"/>
                <w:szCs w:val="22"/>
              </w:rPr>
              <w:t>Koru Independent AP Academy</w:t>
            </w:r>
          </w:p>
        </w:tc>
      </w:tr>
      <w:tr w:rsidR="00E60B5A" w:rsidRPr="00455AF6" w:rsidTr="00455AF6">
        <w:tc>
          <w:tcPr>
            <w:tcW w:w="2767" w:type="dxa"/>
            <w:tcBorders>
              <w:top w:val="single" w:sz="4" w:space="0" w:color="auto"/>
              <w:left w:val="single" w:sz="4" w:space="0" w:color="auto"/>
              <w:bottom w:val="single" w:sz="4" w:space="0" w:color="auto"/>
              <w:right w:val="single" w:sz="4" w:space="0" w:color="auto"/>
            </w:tcBorders>
            <w:shd w:val="clear" w:color="auto" w:fill="auto"/>
          </w:tcPr>
          <w:p w:rsidR="00E60B5A" w:rsidRPr="00455AF6" w:rsidRDefault="00E60B5A" w:rsidP="00926A9B">
            <w:pPr>
              <w:spacing w:after="120"/>
              <w:rPr>
                <w:rFonts w:ascii="Century Gothic" w:hAnsi="Century Gothic" w:cs="Calibri"/>
                <w:sz w:val="22"/>
                <w:szCs w:val="22"/>
                <w:highlight w:val="yellow"/>
              </w:rPr>
            </w:pPr>
          </w:p>
        </w:tc>
        <w:tc>
          <w:tcPr>
            <w:tcW w:w="3233" w:type="dxa"/>
            <w:tcBorders>
              <w:top w:val="single" w:sz="4" w:space="0" w:color="auto"/>
              <w:left w:val="single" w:sz="4" w:space="0" w:color="auto"/>
              <w:bottom w:val="single" w:sz="4" w:space="0" w:color="auto"/>
              <w:right w:val="single" w:sz="4" w:space="0" w:color="auto"/>
            </w:tcBorders>
            <w:shd w:val="clear" w:color="auto" w:fill="auto"/>
          </w:tcPr>
          <w:p w:rsidR="00E60B5A" w:rsidRPr="00455AF6" w:rsidRDefault="00E60B5A" w:rsidP="00926A9B">
            <w:pPr>
              <w:spacing w:after="120"/>
              <w:rPr>
                <w:rFonts w:ascii="Century Gothic" w:hAnsi="Century Gothic" w:cs="Calibri"/>
                <w:sz w:val="22"/>
                <w:szCs w:val="22"/>
              </w:rPr>
            </w:pPr>
            <w:r w:rsidRPr="00455AF6">
              <w:rPr>
                <w:rFonts w:ascii="Century Gothic" w:hAnsi="Century Gothic" w:cs="Calibri"/>
                <w:sz w:val="22"/>
                <w:szCs w:val="22"/>
              </w:rPr>
              <w:t>Policy review Date</w:t>
            </w:r>
          </w:p>
        </w:tc>
        <w:tc>
          <w:tcPr>
            <w:tcW w:w="2930" w:type="dxa"/>
            <w:tcBorders>
              <w:top w:val="single" w:sz="4" w:space="0" w:color="auto"/>
              <w:left w:val="single" w:sz="4" w:space="0" w:color="auto"/>
              <w:bottom w:val="single" w:sz="4" w:space="0" w:color="auto"/>
              <w:right w:val="single" w:sz="4" w:space="0" w:color="auto"/>
            </w:tcBorders>
            <w:shd w:val="clear" w:color="auto" w:fill="auto"/>
          </w:tcPr>
          <w:p w:rsidR="00E60B5A" w:rsidRPr="00455AF6" w:rsidRDefault="00574634" w:rsidP="00926A9B">
            <w:pPr>
              <w:spacing w:after="120"/>
              <w:rPr>
                <w:rFonts w:ascii="Century Gothic" w:hAnsi="Century Gothic" w:cs="Calibri"/>
                <w:sz w:val="22"/>
                <w:szCs w:val="22"/>
              </w:rPr>
            </w:pPr>
            <w:r>
              <w:rPr>
                <w:rFonts w:ascii="Century Gothic" w:hAnsi="Century Gothic" w:cs="Calibri"/>
                <w:sz w:val="22"/>
                <w:szCs w:val="22"/>
              </w:rPr>
              <w:t>JULY 2025</w:t>
            </w:r>
          </w:p>
        </w:tc>
      </w:tr>
      <w:tr w:rsidR="00E60B5A" w:rsidRPr="00455AF6" w:rsidTr="00455AF6">
        <w:tc>
          <w:tcPr>
            <w:tcW w:w="2767" w:type="dxa"/>
            <w:tcBorders>
              <w:top w:val="single" w:sz="4" w:space="0" w:color="auto"/>
              <w:left w:val="single" w:sz="4" w:space="0" w:color="auto"/>
              <w:bottom w:val="single" w:sz="4" w:space="0" w:color="auto"/>
              <w:right w:val="single" w:sz="4" w:space="0" w:color="auto"/>
            </w:tcBorders>
            <w:shd w:val="clear" w:color="auto" w:fill="auto"/>
          </w:tcPr>
          <w:p w:rsidR="00E60B5A" w:rsidRPr="00455AF6" w:rsidRDefault="00E60B5A" w:rsidP="00926A9B">
            <w:pPr>
              <w:spacing w:after="120"/>
              <w:rPr>
                <w:rFonts w:ascii="Century Gothic" w:hAnsi="Century Gothic" w:cs="Calibri"/>
                <w:sz w:val="22"/>
                <w:szCs w:val="22"/>
                <w:highlight w:val="yellow"/>
              </w:rPr>
            </w:pPr>
          </w:p>
        </w:tc>
        <w:tc>
          <w:tcPr>
            <w:tcW w:w="3233" w:type="dxa"/>
            <w:tcBorders>
              <w:top w:val="single" w:sz="4" w:space="0" w:color="auto"/>
              <w:left w:val="single" w:sz="4" w:space="0" w:color="auto"/>
              <w:bottom w:val="single" w:sz="4" w:space="0" w:color="auto"/>
              <w:right w:val="single" w:sz="4" w:space="0" w:color="auto"/>
            </w:tcBorders>
            <w:shd w:val="clear" w:color="auto" w:fill="auto"/>
          </w:tcPr>
          <w:p w:rsidR="00E60B5A" w:rsidRPr="00455AF6" w:rsidRDefault="00E60B5A" w:rsidP="00926A9B">
            <w:pPr>
              <w:spacing w:after="120"/>
              <w:rPr>
                <w:rFonts w:ascii="Century Gothic" w:hAnsi="Century Gothic" w:cs="Calibri"/>
                <w:sz w:val="22"/>
                <w:szCs w:val="22"/>
              </w:rPr>
            </w:pPr>
            <w:r w:rsidRPr="00455AF6">
              <w:rPr>
                <w:rFonts w:ascii="Century Gothic" w:hAnsi="Century Gothic" w:cs="Calibri"/>
                <w:sz w:val="22"/>
                <w:szCs w:val="22"/>
              </w:rPr>
              <w:t>Date of next Review</w:t>
            </w:r>
          </w:p>
        </w:tc>
        <w:tc>
          <w:tcPr>
            <w:tcW w:w="2930" w:type="dxa"/>
            <w:tcBorders>
              <w:top w:val="single" w:sz="4" w:space="0" w:color="auto"/>
              <w:left w:val="single" w:sz="4" w:space="0" w:color="auto"/>
              <w:bottom w:val="single" w:sz="4" w:space="0" w:color="auto"/>
              <w:right w:val="single" w:sz="4" w:space="0" w:color="auto"/>
            </w:tcBorders>
            <w:shd w:val="clear" w:color="auto" w:fill="auto"/>
          </w:tcPr>
          <w:p w:rsidR="00E60B5A" w:rsidRPr="00455AF6" w:rsidRDefault="00574634" w:rsidP="00926A9B">
            <w:pPr>
              <w:spacing w:after="120"/>
              <w:rPr>
                <w:rFonts w:ascii="Century Gothic" w:hAnsi="Century Gothic" w:cs="Calibri"/>
                <w:sz w:val="22"/>
                <w:szCs w:val="22"/>
              </w:rPr>
            </w:pPr>
            <w:r>
              <w:rPr>
                <w:rFonts w:ascii="Century Gothic" w:hAnsi="Century Gothic" w:cs="Calibri"/>
                <w:sz w:val="22"/>
                <w:szCs w:val="22"/>
              </w:rPr>
              <w:t>JULY 2026</w:t>
            </w:r>
          </w:p>
        </w:tc>
      </w:tr>
      <w:tr w:rsidR="00E60B5A" w:rsidRPr="00455AF6" w:rsidTr="00455AF6">
        <w:tc>
          <w:tcPr>
            <w:tcW w:w="2767" w:type="dxa"/>
            <w:tcBorders>
              <w:top w:val="single" w:sz="4" w:space="0" w:color="auto"/>
              <w:left w:val="single" w:sz="4" w:space="0" w:color="auto"/>
              <w:bottom w:val="single" w:sz="4" w:space="0" w:color="auto"/>
              <w:right w:val="single" w:sz="4" w:space="0" w:color="auto"/>
            </w:tcBorders>
            <w:shd w:val="clear" w:color="auto" w:fill="auto"/>
          </w:tcPr>
          <w:p w:rsidR="00E60B5A" w:rsidRPr="00455AF6" w:rsidRDefault="00E60B5A" w:rsidP="00926A9B">
            <w:pPr>
              <w:spacing w:after="120"/>
              <w:rPr>
                <w:rFonts w:ascii="Century Gothic" w:hAnsi="Century Gothic" w:cs="Calibri"/>
                <w:sz w:val="22"/>
                <w:szCs w:val="22"/>
                <w:highlight w:val="yellow"/>
              </w:rPr>
            </w:pPr>
          </w:p>
        </w:tc>
        <w:tc>
          <w:tcPr>
            <w:tcW w:w="3233" w:type="dxa"/>
            <w:tcBorders>
              <w:top w:val="single" w:sz="4" w:space="0" w:color="auto"/>
              <w:left w:val="single" w:sz="4" w:space="0" w:color="auto"/>
              <w:bottom w:val="single" w:sz="4" w:space="0" w:color="auto"/>
              <w:right w:val="single" w:sz="4" w:space="0" w:color="auto"/>
            </w:tcBorders>
            <w:shd w:val="clear" w:color="auto" w:fill="auto"/>
          </w:tcPr>
          <w:p w:rsidR="00E60B5A" w:rsidRPr="00455AF6" w:rsidRDefault="00E60B5A" w:rsidP="00926A9B">
            <w:pPr>
              <w:spacing w:after="120"/>
              <w:rPr>
                <w:rFonts w:ascii="Century Gothic" w:hAnsi="Century Gothic" w:cs="Calibri"/>
                <w:sz w:val="22"/>
                <w:szCs w:val="22"/>
              </w:rPr>
            </w:pPr>
            <w:r w:rsidRPr="00455AF6">
              <w:rPr>
                <w:rFonts w:ascii="Century Gothic" w:hAnsi="Century Gothic" w:cs="Calibri"/>
                <w:sz w:val="22"/>
                <w:szCs w:val="22"/>
              </w:rPr>
              <w:t>Who reviewed this policy?</w:t>
            </w:r>
          </w:p>
        </w:tc>
        <w:tc>
          <w:tcPr>
            <w:tcW w:w="2930" w:type="dxa"/>
            <w:tcBorders>
              <w:top w:val="single" w:sz="4" w:space="0" w:color="auto"/>
              <w:left w:val="single" w:sz="4" w:space="0" w:color="auto"/>
              <w:bottom w:val="single" w:sz="4" w:space="0" w:color="auto"/>
              <w:right w:val="single" w:sz="4" w:space="0" w:color="auto"/>
            </w:tcBorders>
            <w:shd w:val="clear" w:color="auto" w:fill="auto"/>
          </w:tcPr>
          <w:p w:rsidR="00E60B5A" w:rsidRPr="00455AF6" w:rsidRDefault="00465DF2" w:rsidP="00926A9B">
            <w:pPr>
              <w:spacing w:after="120"/>
              <w:rPr>
                <w:rFonts w:ascii="Century Gothic" w:hAnsi="Century Gothic" w:cs="Calibri"/>
                <w:sz w:val="22"/>
                <w:szCs w:val="22"/>
              </w:rPr>
            </w:pPr>
            <w:r>
              <w:rPr>
                <w:rFonts w:ascii="Century Gothic" w:hAnsi="Century Gothic" w:cs="Calibri"/>
                <w:sz w:val="22"/>
                <w:szCs w:val="22"/>
              </w:rPr>
              <w:t>SHONA ANDERSON</w:t>
            </w:r>
          </w:p>
        </w:tc>
      </w:tr>
      <w:tr w:rsidR="00E60B5A" w:rsidRPr="00455AF6" w:rsidTr="00455AF6">
        <w:tc>
          <w:tcPr>
            <w:tcW w:w="2767" w:type="dxa"/>
            <w:tcBorders>
              <w:top w:val="single" w:sz="4" w:space="0" w:color="auto"/>
              <w:left w:val="single" w:sz="4" w:space="0" w:color="auto"/>
              <w:bottom w:val="single" w:sz="4" w:space="0" w:color="auto"/>
              <w:right w:val="single" w:sz="4" w:space="0" w:color="auto"/>
            </w:tcBorders>
            <w:shd w:val="clear" w:color="auto" w:fill="auto"/>
          </w:tcPr>
          <w:p w:rsidR="00E60B5A" w:rsidRPr="00455AF6" w:rsidRDefault="00E60B5A" w:rsidP="00926A9B">
            <w:pPr>
              <w:spacing w:after="120"/>
              <w:rPr>
                <w:rFonts w:ascii="Century Gothic" w:hAnsi="Century Gothic" w:cs="Calibri"/>
                <w:sz w:val="22"/>
                <w:szCs w:val="22"/>
                <w:highlight w:val="yellow"/>
              </w:rPr>
            </w:pPr>
          </w:p>
        </w:tc>
        <w:tc>
          <w:tcPr>
            <w:tcW w:w="3233" w:type="dxa"/>
            <w:tcBorders>
              <w:top w:val="single" w:sz="4" w:space="0" w:color="auto"/>
              <w:left w:val="single" w:sz="4" w:space="0" w:color="auto"/>
              <w:bottom w:val="single" w:sz="4" w:space="0" w:color="auto"/>
              <w:right w:val="single" w:sz="4" w:space="0" w:color="auto"/>
            </w:tcBorders>
            <w:shd w:val="clear" w:color="auto" w:fill="auto"/>
          </w:tcPr>
          <w:p w:rsidR="00E60B5A" w:rsidRPr="00455AF6" w:rsidRDefault="00E60B5A" w:rsidP="00926A9B">
            <w:pPr>
              <w:spacing w:after="120"/>
              <w:rPr>
                <w:rFonts w:ascii="Century Gothic" w:hAnsi="Century Gothic" w:cs="Calibri"/>
                <w:sz w:val="22"/>
                <w:szCs w:val="22"/>
              </w:rPr>
            </w:pPr>
            <w:r w:rsidRPr="00455AF6">
              <w:rPr>
                <w:rFonts w:ascii="Century Gothic" w:hAnsi="Century Gothic" w:cs="Calibri"/>
                <w:sz w:val="22"/>
                <w:szCs w:val="22"/>
              </w:rPr>
              <w:t>Date approved by Governing body</w:t>
            </w:r>
          </w:p>
        </w:tc>
        <w:tc>
          <w:tcPr>
            <w:tcW w:w="2930" w:type="dxa"/>
            <w:tcBorders>
              <w:top w:val="single" w:sz="4" w:space="0" w:color="auto"/>
              <w:left w:val="single" w:sz="4" w:space="0" w:color="auto"/>
              <w:bottom w:val="single" w:sz="4" w:space="0" w:color="auto"/>
              <w:right w:val="single" w:sz="4" w:space="0" w:color="auto"/>
            </w:tcBorders>
            <w:shd w:val="clear" w:color="auto" w:fill="auto"/>
          </w:tcPr>
          <w:p w:rsidR="00E60B5A" w:rsidRPr="00455AF6" w:rsidRDefault="00F30CF4" w:rsidP="00926A9B">
            <w:pPr>
              <w:spacing w:after="120"/>
              <w:rPr>
                <w:rFonts w:ascii="Century Gothic" w:hAnsi="Century Gothic" w:cs="Calibri"/>
                <w:sz w:val="22"/>
                <w:szCs w:val="22"/>
              </w:rPr>
            </w:pPr>
            <w:r>
              <w:rPr>
                <w:rFonts w:ascii="Century Gothic" w:hAnsi="Century Gothic" w:cs="Calibri"/>
                <w:sz w:val="22"/>
                <w:szCs w:val="22"/>
              </w:rPr>
              <w:t>July 2025</w:t>
            </w:r>
          </w:p>
        </w:tc>
      </w:tr>
      <w:tr w:rsidR="00E60B5A" w:rsidRPr="00455AF6" w:rsidTr="00455AF6">
        <w:tc>
          <w:tcPr>
            <w:tcW w:w="2767" w:type="dxa"/>
            <w:tcBorders>
              <w:top w:val="single" w:sz="4" w:space="0" w:color="auto"/>
              <w:left w:val="single" w:sz="4" w:space="0" w:color="auto"/>
              <w:bottom w:val="single" w:sz="4" w:space="0" w:color="auto"/>
              <w:right w:val="single" w:sz="4" w:space="0" w:color="auto"/>
            </w:tcBorders>
            <w:shd w:val="clear" w:color="auto" w:fill="auto"/>
          </w:tcPr>
          <w:p w:rsidR="00E60B5A" w:rsidRPr="00455AF6" w:rsidRDefault="00E60B5A" w:rsidP="00926A9B">
            <w:pPr>
              <w:spacing w:after="120"/>
              <w:rPr>
                <w:rFonts w:ascii="Century Gothic" w:hAnsi="Century Gothic" w:cs="Calibri"/>
                <w:sz w:val="22"/>
                <w:szCs w:val="22"/>
                <w:highlight w:val="yellow"/>
              </w:rPr>
            </w:pPr>
          </w:p>
        </w:tc>
        <w:tc>
          <w:tcPr>
            <w:tcW w:w="3233" w:type="dxa"/>
            <w:tcBorders>
              <w:top w:val="single" w:sz="4" w:space="0" w:color="auto"/>
              <w:left w:val="single" w:sz="4" w:space="0" w:color="auto"/>
              <w:bottom w:val="single" w:sz="4" w:space="0" w:color="auto"/>
              <w:right w:val="single" w:sz="4" w:space="0" w:color="auto"/>
            </w:tcBorders>
            <w:shd w:val="clear" w:color="auto" w:fill="auto"/>
          </w:tcPr>
          <w:p w:rsidR="00E60B5A" w:rsidRPr="00455AF6" w:rsidRDefault="00E60B5A" w:rsidP="00926A9B">
            <w:pPr>
              <w:spacing w:after="120"/>
              <w:rPr>
                <w:rFonts w:ascii="Century Gothic" w:hAnsi="Century Gothic" w:cs="Calibri"/>
                <w:sz w:val="22"/>
                <w:szCs w:val="22"/>
              </w:rPr>
            </w:pPr>
            <w:r w:rsidRPr="00455AF6">
              <w:rPr>
                <w:rFonts w:ascii="Century Gothic" w:hAnsi="Century Gothic" w:cs="Calibri"/>
                <w:sz w:val="22"/>
                <w:szCs w:val="22"/>
              </w:rPr>
              <w:t>Equalities lead</w:t>
            </w:r>
          </w:p>
        </w:tc>
        <w:tc>
          <w:tcPr>
            <w:tcW w:w="2930" w:type="dxa"/>
            <w:tcBorders>
              <w:top w:val="single" w:sz="4" w:space="0" w:color="auto"/>
              <w:left w:val="single" w:sz="4" w:space="0" w:color="auto"/>
              <w:bottom w:val="single" w:sz="4" w:space="0" w:color="auto"/>
              <w:right w:val="single" w:sz="4" w:space="0" w:color="auto"/>
            </w:tcBorders>
            <w:shd w:val="clear" w:color="auto" w:fill="auto"/>
          </w:tcPr>
          <w:p w:rsidR="00E60B5A" w:rsidRPr="00455AF6" w:rsidRDefault="00465DF2" w:rsidP="00926A9B">
            <w:pPr>
              <w:spacing w:after="120"/>
              <w:rPr>
                <w:rFonts w:ascii="Century Gothic" w:hAnsi="Century Gothic" w:cs="Calibri"/>
                <w:sz w:val="22"/>
                <w:szCs w:val="22"/>
              </w:rPr>
            </w:pPr>
            <w:r>
              <w:rPr>
                <w:rFonts w:ascii="Century Gothic" w:hAnsi="Century Gothic" w:cs="Calibri"/>
                <w:sz w:val="22"/>
                <w:szCs w:val="22"/>
              </w:rPr>
              <w:t>SHONA ANDERSON</w:t>
            </w:r>
          </w:p>
        </w:tc>
      </w:tr>
      <w:tr w:rsidR="00CC6636" w:rsidRPr="00455AF6" w:rsidTr="00455AF6">
        <w:tc>
          <w:tcPr>
            <w:tcW w:w="2767" w:type="dxa"/>
            <w:tcBorders>
              <w:top w:val="single" w:sz="4" w:space="0" w:color="auto"/>
              <w:left w:val="single" w:sz="4" w:space="0" w:color="auto"/>
              <w:bottom w:val="single" w:sz="4" w:space="0" w:color="auto"/>
              <w:right w:val="single" w:sz="4" w:space="0" w:color="auto"/>
            </w:tcBorders>
            <w:shd w:val="clear" w:color="auto" w:fill="auto"/>
          </w:tcPr>
          <w:p w:rsidR="00CC6636" w:rsidRPr="00455AF6" w:rsidRDefault="00CC6636" w:rsidP="00926A9B">
            <w:pPr>
              <w:spacing w:after="120"/>
              <w:rPr>
                <w:rFonts w:ascii="Century Gothic" w:hAnsi="Century Gothic" w:cs="Calibri"/>
                <w:sz w:val="22"/>
                <w:szCs w:val="22"/>
                <w:highlight w:val="yellow"/>
              </w:rPr>
            </w:pPr>
          </w:p>
        </w:tc>
        <w:tc>
          <w:tcPr>
            <w:tcW w:w="3233" w:type="dxa"/>
            <w:tcBorders>
              <w:top w:val="single" w:sz="4" w:space="0" w:color="auto"/>
              <w:left w:val="single" w:sz="4" w:space="0" w:color="auto"/>
              <w:bottom w:val="single" w:sz="4" w:space="0" w:color="auto"/>
              <w:right w:val="single" w:sz="4" w:space="0" w:color="auto"/>
            </w:tcBorders>
            <w:shd w:val="clear" w:color="auto" w:fill="auto"/>
          </w:tcPr>
          <w:p w:rsidR="00CC6636" w:rsidRPr="00455AF6" w:rsidRDefault="00CC6636" w:rsidP="00926A9B">
            <w:pPr>
              <w:spacing w:after="120"/>
              <w:rPr>
                <w:rFonts w:ascii="Century Gothic" w:hAnsi="Century Gothic" w:cs="Calibri"/>
                <w:sz w:val="22"/>
                <w:szCs w:val="22"/>
              </w:rPr>
            </w:pPr>
            <w:r w:rsidRPr="00455AF6">
              <w:rPr>
                <w:rFonts w:ascii="Century Gothic" w:hAnsi="Century Gothic" w:cs="Calibri"/>
                <w:sz w:val="22"/>
                <w:szCs w:val="22"/>
              </w:rPr>
              <w:t>Equalities Governor</w:t>
            </w:r>
          </w:p>
        </w:tc>
        <w:tc>
          <w:tcPr>
            <w:tcW w:w="2930" w:type="dxa"/>
            <w:tcBorders>
              <w:top w:val="single" w:sz="4" w:space="0" w:color="auto"/>
              <w:left w:val="single" w:sz="4" w:space="0" w:color="auto"/>
              <w:bottom w:val="single" w:sz="4" w:space="0" w:color="auto"/>
              <w:right w:val="single" w:sz="4" w:space="0" w:color="auto"/>
            </w:tcBorders>
            <w:shd w:val="clear" w:color="auto" w:fill="auto"/>
          </w:tcPr>
          <w:p w:rsidR="00CC6636" w:rsidRPr="00455AF6" w:rsidRDefault="00465DF2" w:rsidP="00926A9B">
            <w:pPr>
              <w:spacing w:after="120"/>
              <w:rPr>
                <w:rFonts w:ascii="Century Gothic" w:hAnsi="Century Gothic" w:cs="Calibri"/>
                <w:sz w:val="22"/>
                <w:szCs w:val="22"/>
              </w:rPr>
            </w:pPr>
            <w:r>
              <w:rPr>
                <w:rFonts w:ascii="Century Gothic" w:hAnsi="Century Gothic" w:cs="Calibri"/>
                <w:sz w:val="22"/>
                <w:szCs w:val="22"/>
              </w:rPr>
              <w:t>DIANE EGAN</w:t>
            </w:r>
          </w:p>
        </w:tc>
      </w:tr>
      <w:bookmarkEnd w:id="0"/>
    </w:tbl>
    <w:p w:rsidR="00E60B5A" w:rsidRPr="00455AF6" w:rsidRDefault="00E60B5A" w:rsidP="00E60B5A">
      <w:pPr>
        <w:rPr>
          <w:rFonts w:ascii="Century Gothic" w:hAnsi="Century Gothic" w:cs="Calibri"/>
          <w:b/>
          <w:sz w:val="44"/>
          <w:szCs w:val="22"/>
        </w:rPr>
      </w:pPr>
    </w:p>
    <w:p w:rsidR="00455AF6" w:rsidRDefault="00455AF6" w:rsidP="00455AF6">
      <w:pPr>
        <w:jc w:val="center"/>
        <w:rPr>
          <w:rFonts w:ascii="Century Gothic" w:hAnsi="Century Gothic" w:cs="Calibri"/>
          <w:b/>
          <w:color w:val="009900"/>
          <w:sz w:val="96"/>
          <w:szCs w:val="96"/>
        </w:rPr>
      </w:pPr>
    </w:p>
    <w:p w:rsidR="00E60B5A" w:rsidRPr="00455AF6" w:rsidRDefault="00E60B5A" w:rsidP="00455AF6">
      <w:pPr>
        <w:jc w:val="center"/>
        <w:rPr>
          <w:rFonts w:ascii="Century Gothic" w:hAnsi="Century Gothic" w:cs="Calibri"/>
          <w:b/>
          <w:color w:val="009900"/>
          <w:sz w:val="96"/>
          <w:szCs w:val="96"/>
        </w:rPr>
      </w:pPr>
      <w:r w:rsidRPr="00455AF6">
        <w:rPr>
          <w:rFonts w:ascii="Century Gothic" w:hAnsi="Century Gothic" w:cs="Calibri"/>
          <w:b/>
          <w:color w:val="009900"/>
          <w:sz w:val="96"/>
          <w:szCs w:val="96"/>
        </w:rPr>
        <w:t>Equality</w:t>
      </w:r>
      <w:r w:rsidR="00F30CF4">
        <w:rPr>
          <w:rFonts w:ascii="Century Gothic" w:hAnsi="Century Gothic" w:cs="Calibri"/>
          <w:b/>
          <w:color w:val="009900"/>
          <w:sz w:val="96"/>
          <w:szCs w:val="96"/>
        </w:rPr>
        <w:t xml:space="preserve"> and Diversity</w:t>
      </w:r>
      <w:r w:rsidRPr="00455AF6">
        <w:rPr>
          <w:rFonts w:ascii="Century Gothic" w:hAnsi="Century Gothic" w:cs="Calibri"/>
          <w:b/>
          <w:color w:val="009900"/>
          <w:sz w:val="96"/>
          <w:szCs w:val="96"/>
        </w:rPr>
        <w:t xml:space="preserve"> Policy</w:t>
      </w:r>
      <w:bookmarkStart w:id="1" w:name="_GoBack"/>
      <w:bookmarkEnd w:id="1"/>
    </w:p>
    <w:p w:rsidR="00E60B5A" w:rsidRDefault="00E60B5A" w:rsidP="00E60B5A">
      <w:pPr>
        <w:rPr>
          <w:rFonts w:ascii="Century Gothic" w:hAnsi="Century Gothic" w:cs="Calibri"/>
          <w:b/>
          <w:sz w:val="44"/>
          <w:szCs w:val="22"/>
        </w:rPr>
      </w:pPr>
    </w:p>
    <w:p w:rsidR="00455AF6" w:rsidRDefault="00455AF6" w:rsidP="00E60B5A">
      <w:pPr>
        <w:rPr>
          <w:rFonts w:ascii="Century Gothic" w:hAnsi="Century Gothic" w:cs="Calibri"/>
          <w:b/>
          <w:sz w:val="44"/>
          <w:szCs w:val="22"/>
        </w:rPr>
      </w:pPr>
    </w:p>
    <w:p w:rsidR="00455AF6" w:rsidRDefault="00455AF6" w:rsidP="00E60B5A">
      <w:pPr>
        <w:rPr>
          <w:rFonts w:ascii="Century Gothic" w:hAnsi="Century Gothic" w:cs="Calibri"/>
          <w:b/>
          <w:sz w:val="44"/>
          <w:szCs w:val="22"/>
        </w:rPr>
      </w:pPr>
    </w:p>
    <w:p w:rsidR="00455AF6" w:rsidRDefault="00455AF6" w:rsidP="00E60B5A">
      <w:pPr>
        <w:rPr>
          <w:rFonts w:ascii="Century Gothic" w:hAnsi="Century Gothic" w:cs="Calibri"/>
          <w:b/>
          <w:sz w:val="44"/>
          <w:szCs w:val="22"/>
        </w:rPr>
      </w:pPr>
    </w:p>
    <w:p w:rsidR="00455AF6" w:rsidRDefault="00455AF6" w:rsidP="00E60B5A">
      <w:pPr>
        <w:rPr>
          <w:rFonts w:ascii="Century Gothic" w:hAnsi="Century Gothic" w:cs="Calibri"/>
          <w:b/>
          <w:sz w:val="44"/>
          <w:szCs w:val="22"/>
        </w:rPr>
      </w:pPr>
    </w:p>
    <w:p w:rsidR="00455AF6" w:rsidRDefault="00455AF6" w:rsidP="00E60B5A">
      <w:pPr>
        <w:rPr>
          <w:rFonts w:ascii="Century Gothic" w:hAnsi="Century Gothic" w:cs="Calibri"/>
          <w:b/>
          <w:sz w:val="44"/>
          <w:szCs w:val="22"/>
        </w:rPr>
      </w:pPr>
    </w:p>
    <w:p w:rsidR="00455AF6" w:rsidRDefault="00455AF6" w:rsidP="00E60B5A">
      <w:pPr>
        <w:rPr>
          <w:rFonts w:ascii="Century Gothic" w:hAnsi="Century Gothic" w:cs="Calibri"/>
          <w:b/>
          <w:sz w:val="44"/>
          <w:szCs w:val="22"/>
        </w:rPr>
      </w:pPr>
    </w:p>
    <w:p w:rsidR="00455AF6" w:rsidRDefault="00455AF6" w:rsidP="00E60B5A">
      <w:pPr>
        <w:rPr>
          <w:rFonts w:ascii="Century Gothic" w:hAnsi="Century Gothic" w:cs="Calibri"/>
          <w:b/>
          <w:sz w:val="44"/>
          <w:szCs w:val="22"/>
        </w:rPr>
      </w:pPr>
    </w:p>
    <w:p w:rsidR="00455AF6" w:rsidRDefault="00455AF6" w:rsidP="00E60B5A">
      <w:pPr>
        <w:rPr>
          <w:rFonts w:ascii="Century Gothic" w:hAnsi="Century Gothic" w:cs="Calibri"/>
          <w:b/>
          <w:sz w:val="44"/>
          <w:szCs w:val="22"/>
        </w:rPr>
      </w:pPr>
    </w:p>
    <w:p w:rsidR="00455AF6" w:rsidRDefault="00455AF6" w:rsidP="00E60B5A">
      <w:pPr>
        <w:rPr>
          <w:rFonts w:ascii="Century Gothic" w:hAnsi="Century Gothic" w:cs="Calibri"/>
          <w:b/>
          <w:sz w:val="44"/>
          <w:szCs w:val="22"/>
        </w:rPr>
      </w:pPr>
    </w:p>
    <w:p w:rsidR="00455AF6" w:rsidRDefault="00455AF6" w:rsidP="00E60B5A">
      <w:pPr>
        <w:rPr>
          <w:rFonts w:ascii="Century Gothic" w:hAnsi="Century Gothic" w:cs="Calibri"/>
          <w:b/>
          <w:sz w:val="44"/>
          <w:szCs w:val="22"/>
        </w:rPr>
      </w:pPr>
    </w:p>
    <w:p w:rsidR="00455AF6" w:rsidRDefault="00455AF6" w:rsidP="00E60B5A">
      <w:pPr>
        <w:rPr>
          <w:rFonts w:ascii="Century Gothic" w:hAnsi="Century Gothic" w:cs="Calibri"/>
          <w:b/>
          <w:sz w:val="44"/>
          <w:szCs w:val="22"/>
        </w:rPr>
      </w:pPr>
    </w:p>
    <w:p w:rsidR="00455AF6" w:rsidRPr="00455AF6" w:rsidRDefault="00455AF6" w:rsidP="00E60B5A">
      <w:pPr>
        <w:rPr>
          <w:rFonts w:ascii="Century Gothic" w:hAnsi="Century Gothic" w:cs="Calibri"/>
          <w:b/>
          <w:sz w:val="44"/>
          <w:szCs w:val="22"/>
        </w:rPr>
      </w:pPr>
    </w:p>
    <w:p w:rsidR="00E60B5A" w:rsidRPr="00455AF6" w:rsidRDefault="00E60B5A" w:rsidP="00CC6636">
      <w:pPr>
        <w:numPr>
          <w:ilvl w:val="0"/>
          <w:numId w:val="38"/>
        </w:numPr>
        <w:tabs>
          <w:tab w:val="left" w:pos="2835"/>
        </w:tabs>
        <w:spacing w:after="120"/>
        <w:ind w:left="2835" w:hanging="2268"/>
        <w:rPr>
          <w:rFonts w:ascii="Century Gothic" w:hAnsi="Century Gothic" w:cs="Calibri"/>
          <w:b/>
          <w:color w:val="009900"/>
          <w:sz w:val="28"/>
        </w:rPr>
      </w:pPr>
      <w:r w:rsidRPr="00455AF6">
        <w:rPr>
          <w:rFonts w:ascii="Century Gothic" w:hAnsi="Century Gothic" w:cs="Calibri"/>
          <w:b/>
          <w:color w:val="009900"/>
          <w:sz w:val="28"/>
        </w:rPr>
        <w:t>Context and legislation</w:t>
      </w:r>
    </w:p>
    <w:p w:rsidR="00E60B5A" w:rsidRPr="00455AF6" w:rsidRDefault="0090320F" w:rsidP="00CC6636">
      <w:pPr>
        <w:numPr>
          <w:ilvl w:val="0"/>
          <w:numId w:val="38"/>
        </w:numPr>
        <w:tabs>
          <w:tab w:val="left" w:pos="2835"/>
        </w:tabs>
        <w:spacing w:after="120"/>
        <w:ind w:left="2835" w:hanging="2268"/>
        <w:rPr>
          <w:rFonts w:ascii="Century Gothic" w:hAnsi="Century Gothic" w:cs="Calibri"/>
          <w:b/>
          <w:color w:val="009900"/>
          <w:sz w:val="28"/>
        </w:rPr>
      </w:pPr>
      <w:r w:rsidRPr="00455AF6">
        <w:rPr>
          <w:rFonts w:ascii="Century Gothic" w:hAnsi="Century Gothic" w:cs="Calibri"/>
          <w:b/>
          <w:color w:val="009900"/>
          <w:sz w:val="28"/>
        </w:rPr>
        <w:t>Duties</w:t>
      </w:r>
      <w:r w:rsidR="003B2F28" w:rsidRPr="00455AF6">
        <w:rPr>
          <w:rFonts w:ascii="Century Gothic" w:hAnsi="Century Gothic" w:cs="Calibri"/>
          <w:b/>
          <w:color w:val="009900"/>
          <w:sz w:val="28"/>
        </w:rPr>
        <w:t xml:space="preserve"> and definitions</w:t>
      </w:r>
    </w:p>
    <w:p w:rsidR="004E78D2" w:rsidRPr="00455AF6" w:rsidRDefault="004E78D2" w:rsidP="00CC6636">
      <w:pPr>
        <w:numPr>
          <w:ilvl w:val="0"/>
          <w:numId w:val="38"/>
        </w:numPr>
        <w:tabs>
          <w:tab w:val="left" w:pos="2835"/>
        </w:tabs>
        <w:spacing w:after="120"/>
        <w:ind w:left="2835" w:hanging="2268"/>
        <w:rPr>
          <w:rFonts w:ascii="Century Gothic" w:hAnsi="Century Gothic" w:cs="Calibri"/>
          <w:b/>
          <w:color w:val="009900"/>
          <w:sz w:val="28"/>
        </w:rPr>
      </w:pPr>
      <w:r w:rsidRPr="00455AF6">
        <w:rPr>
          <w:rFonts w:ascii="Century Gothic" w:hAnsi="Century Gothic" w:cs="Calibri"/>
          <w:b/>
          <w:color w:val="009900"/>
          <w:sz w:val="28"/>
        </w:rPr>
        <w:t>Equality</w:t>
      </w:r>
      <w:r w:rsidR="00EB6025" w:rsidRPr="00455AF6">
        <w:rPr>
          <w:rFonts w:ascii="Century Gothic" w:hAnsi="Century Gothic" w:cs="Calibri"/>
          <w:b/>
          <w:color w:val="009900"/>
          <w:sz w:val="28"/>
        </w:rPr>
        <w:t xml:space="preserve"> and diversity</w:t>
      </w:r>
      <w:r w:rsidR="0090320F" w:rsidRPr="00455AF6">
        <w:rPr>
          <w:rFonts w:ascii="Century Gothic" w:hAnsi="Century Gothic" w:cs="Calibri"/>
          <w:b/>
          <w:color w:val="009900"/>
          <w:sz w:val="28"/>
        </w:rPr>
        <w:t xml:space="preserve">: </w:t>
      </w:r>
      <w:r w:rsidR="00EB6025" w:rsidRPr="00455AF6">
        <w:rPr>
          <w:rFonts w:ascii="Century Gothic" w:hAnsi="Century Gothic" w:cs="Calibri"/>
          <w:b/>
          <w:color w:val="009900"/>
          <w:sz w:val="28"/>
        </w:rPr>
        <w:t xml:space="preserve">our </w:t>
      </w:r>
      <w:r w:rsidRPr="00455AF6">
        <w:rPr>
          <w:rFonts w:ascii="Century Gothic" w:hAnsi="Century Gothic" w:cs="Calibri"/>
          <w:b/>
          <w:color w:val="009900"/>
          <w:sz w:val="28"/>
        </w:rPr>
        <w:t>aims and values</w:t>
      </w:r>
    </w:p>
    <w:p w:rsidR="001A7E75" w:rsidRPr="00455AF6" w:rsidRDefault="001A7E75" w:rsidP="00CC6636">
      <w:pPr>
        <w:numPr>
          <w:ilvl w:val="0"/>
          <w:numId w:val="38"/>
        </w:numPr>
        <w:tabs>
          <w:tab w:val="left" w:pos="2835"/>
        </w:tabs>
        <w:spacing w:after="120"/>
        <w:ind w:left="2835" w:hanging="2268"/>
        <w:rPr>
          <w:rFonts w:ascii="Century Gothic" w:hAnsi="Century Gothic" w:cs="Calibri"/>
          <w:b/>
          <w:color w:val="009900"/>
          <w:sz w:val="28"/>
        </w:rPr>
      </w:pPr>
      <w:r w:rsidRPr="00455AF6">
        <w:rPr>
          <w:rFonts w:ascii="Century Gothic" w:hAnsi="Century Gothic" w:cs="Calibri"/>
          <w:b/>
          <w:color w:val="009900"/>
          <w:sz w:val="28"/>
        </w:rPr>
        <w:t>The school’s approach to promoting equality and eliminating discrimination</w:t>
      </w:r>
    </w:p>
    <w:p w:rsidR="001A7E75" w:rsidRPr="00455AF6" w:rsidRDefault="001A7E75" w:rsidP="00CC6636">
      <w:pPr>
        <w:numPr>
          <w:ilvl w:val="0"/>
          <w:numId w:val="38"/>
        </w:numPr>
        <w:tabs>
          <w:tab w:val="left" w:pos="2835"/>
        </w:tabs>
        <w:spacing w:after="120"/>
        <w:ind w:left="2835" w:hanging="2268"/>
        <w:rPr>
          <w:rFonts w:ascii="Century Gothic" w:hAnsi="Century Gothic" w:cs="Calibri"/>
          <w:b/>
          <w:color w:val="009900"/>
          <w:sz w:val="28"/>
        </w:rPr>
      </w:pPr>
      <w:r w:rsidRPr="00455AF6">
        <w:rPr>
          <w:rFonts w:ascii="Century Gothic" w:hAnsi="Century Gothic" w:cs="Calibri"/>
          <w:b/>
          <w:color w:val="009900"/>
          <w:sz w:val="28"/>
        </w:rPr>
        <w:t>Addressing prejudice and prejudice-related bullying</w:t>
      </w:r>
    </w:p>
    <w:p w:rsidR="001A7E75" w:rsidRPr="00455AF6" w:rsidRDefault="001A7E75" w:rsidP="00CC6636">
      <w:pPr>
        <w:numPr>
          <w:ilvl w:val="0"/>
          <w:numId w:val="38"/>
        </w:numPr>
        <w:tabs>
          <w:tab w:val="left" w:pos="2835"/>
        </w:tabs>
        <w:spacing w:after="120"/>
        <w:ind w:left="2835" w:hanging="2268"/>
        <w:rPr>
          <w:rFonts w:ascii="Century Gothic" w:hAnsi="Century Gothic" w:cs="Calibri"/>
          <w:b/>
          <w:color w:val="009900"/>
          <w:sz w:val="28"/>
        </w:rPr>
      </w:pPr>
      <w:r w:rsidRPr="00455AF6">
        <w:rPr>
          <w:rFonts w:ascii="Century Gothic" w:hAnsi="Century Gothic" w:cs="Calibri"/>
          <w:b/>
          <w:bCs/>
          <w:color w:val="009900"/>
          <w:sz w:val="28"/>
        </w:rPr>
        <w:t>The school as an employer</w:t>
      </w:r>
    </w:p>
    <w:p w:rsidR="001A7E75" w:rsidRPr="00455AF6" w:rsidRDefault="001A7E75" w:rsidP="00CC6636">
      <w:pPr>
        <w:numPr>
          <w:ilvl w:val="0"/>
          <w:numId w:val="38"/>
        </w:numPr>
        <w:tabs>
          <w:tab w:val="left" w:pos="2835"/>
        </w:tabs>
        <w:spacing w:after="120"/>
        <w:ind w:left="2835" w:hanging="2268"/>
        <w:rPr>
          <w:rFonts w:ascii="Century Gothic" w:hAnsi="Century Gothic" w:cs="Calibri"/>
          <w:b/>
          <w:color w:val="009900"/>
          <w:sz w:val="28"/>
        </w:rPr>
      </w:pPr>
      <w:r w:rsidRPr="00455AF6">
        <w:rPr>
          <w:rFonts w:ascii="Century Gothic" w:hAnsi="Century Gothic" w:cs="Calibri"/>
          <w:b/>
          <w:color w:val="009900"/>
          <w:sz w:val="28"/>
        </w:rPr>
        <w:t>Consultation with stakeholders</w:t>
      </w:r>
    </w:p>
    <w:p w:rsidR="000B55EA" w:rsidRPr="00455AF6" w:rsidRDefault="000B55EA" w:rsidP="00CC6636">
      <w:pPr>
        <w:numPr>
          <w:ilvl w:val="0"/>
          <w:numId w:val="38"/>
        </w:numPr>
        <w:tabs>
          <w:tab w:val="left" w:pos="2835"/>
        </w:tabs>
        <w:spacing w:after="120"/>
        <w:ind w:left="2835" w:hanging="2268"/>
        <w:rPr>
          <w:rFonts w:ascii="Century Gothic" w:hAnsi="Century Gothic" w:cs="Calibri"/>
          <w:b/>
          <w:color w:val="009900"/>
          <w:sz w:val="28"/>
        </w:rPr>
      </w:pPr>
      <w:r w:rsidRPr="00455AF6">
        <w:rPr>
          <w:rFonts w:ascii="Century Gothic" w:hAnsi="Century Gothic" w:cs="Calibri"/>
          <w:b/>
          <w:color w:val="009900"/>
          <w:sz w:val="28"/>
        </w:rPr>
        <w:t>Meeting the specific duties</w:t>
      </w:r>
    </w:p>
    <w:p w:rsidR="001A7E75" w:rsidRPr="00455AF6" w:rsidRDefault="001A7E75" w:rsidP="00CC6636">
      <w:pPr>
        <w:numPr>
          <w:ilvl w:val="0"/>
          <w:numId w:val="38"/>
        </w:numPr>
        <w:tabs>
          <w:tab w:val="left" w:pos="2835"/>
        </w:tabs>
        <w:spacing w:after="120"/>
        <w:ind w:left="2835" w:hanging="2268"/>
        <w:rPr>
          <w:rFonts w:ascii="Century Gothic" w:hAnsi="Century Gothic" w:cs="Calibri"/>
          <w:b/>
          <w:color w:val="009900"/>
          <w:sz w:val="28"/>
        </w:rPr>
      </w:pPr>
      <w:r w:rsidRPr="00455AF6">
        <w:rPr>
          <w:rFonts w:ascii="Century Gothic" w:hAnsi="Century Gothic" w:cs="Calibri"/>
          <w:b/>
          <w:bCs/>
          <w:color w:val="009900"/>
          <w:sz w:val="28"/>
        </w:rPr>
        <w:t>Roles and responsibilities</w:t>
      </w:r>
    </w:p>
    <w:p w:rsidR="001A7E75" w:rsidRPr="00455AF6" w:rsidRDefault="001A7E75" w:rsidP="00CC6636">
      <w:pPr>
        <w:numPr>
          <w:ilvl w:val="0"/>
          <w:numId w:val="38"/>
        </w:numPr>
        <w:tabs>
          <w:tab w:val="left" w:pos="2835"/>
        </w:tabs>
        <w:spacing w:after="120"/>
        <w:ind w:left="2835" w:hanging="2268"/>
        <w:rPr>
          <w:rFonts w:ascii="Century Gothic" w:hAnsi="Century Gothic" w:cs="Calibri"/>
          <w:b/>
          <w:color w:val="009900"/>
          <w:sz w:val="28"/>
        </w:rPr>
      </w:pPr>
      <w:r w:rsidRPr="00455AF6">
        <w:rPr>
          <w:rFonts w:ascii="Century Gothic" w:hAnsi="Century Gothic" w:cs="Calibri"/>
          <w:b/>
          <w:bCs/>
          <w:color w:val="009900"/>
          <w:sz w:val="28"/>
        </w:rPr>
        <w:t>Monitoring, reviewing and assessing impact</w:t>
      </w:r>
    </w:p>
    <w:p w:rsidR="00E60B5A" w:rsidRPr="00455AF6" w:rsidRDefault="00B40102" w:rsidP="00CC6636">
      <w:pPr>
        <w:tabs>
          <w:tab w:val="left" w:pos="2835"/>
        </w:tabs>
        <w:spacing w:after="120"/>
        <w:ind w:left="2835" w:hanging="2268"/>
        <w:rPr>
          <w:rFonts w:ascii="Century Gothic" w:hAnsi="Century Gothic" w:cs="Calibri"/>
          <w:b/>
          <w:color w:val="009900"/>
          <w:sz w:val="28"/>
        </w:rPr>
      </w:pPr>
      <w:r w:rsidRPr="00455AF6">
        <w:rPr>
          <w:rFonts w:ascii="Century Gothic" w:hAnsi="Century Gothic" w:cs="Calibri"/>
          <w:b/>
          <w:color w:val="009900"/>
          <w:sz w:val="28"/>
        </w:rPr>
        <w:t xml:space="preserve">Appendix A: </w:t>
      </w:r>
      <w:r w:rsidR="00CC6636" w:rsidRPr="00455AF6">
        <w:rPr>
          <w:rFonts w:ascii="Century Gothic" w:hAnsi="Century Gothic" w:cs="Calibri"/>
          <w:b/>
          <w:color w:val="009900"/>
          <w:sz w:val="28"/>
        </w:rPr>
        <w:tab/>
      </w:r>
      <w:r w:rsidRPr="00455AF6">
        <w:rPr>
          <w:rFonts w:ascii="Century Gothic" w:hAnsi="Century Gothic" w:cs="Calibri"/>
          <w:b/>
          <w:color w:val="009900"/>
          <w:sz w:val="28"/>
        </w:rPr>
        <w:t>Protect</w:t>
      </w:r>
      <w:r w:rsidR="00E60B5A" w:rsidRPr="00455AF6">
        <w:rPr>
          <w:rFonts w:ascii="Century Gothic" w:hAnsi="Century Gothic" w:cs="Calibri"/>
          <w:b/>
          <w:color w:val="009900"/>
          <w:sz w:val="28"/>
        </w:rPr>
        <w:t>ed characteristics</w:t>
      </w:r>
    </w:p>
    <w:p w:rsidR="00E60B5A" w:rsidRPr="00455AF6" w:rsidRDefault="00E60B5A" w:rsidP="00CC6636">
      <w:pPr>
        <w:tabs>
          <w:tab w:val="left" w:pos="2835"/>
        </w:tabs>
        <w:spacing w:after="120"/>
        <w:ind w:left="2835" w:hanging="2268"/>
        <w:rPr>
          <w:rFonts w:ascii="Century Gothic" w:hAnsi="Century Gothic" w:cs="Calibri"/>
          <w:b/>
          <w:color w:val="009900"/>
          <w:sz w:val="28"/>
        </w:rPr>
      </w:pPr>
      <w:r w:rsidRPr="00455AF6">
        <w:rPr>
          <w:rFonts w:ascii="Century Gothic" w:hAnsi="Century Gothic" w:cs="Calibri"/>
          <w:b/>
          <w:color w:val="009900"/>
          <w:sz w:val="28"/>
        </w:rPr>
        <w:t xml:space="preserve">Appendix B: </w:t>
      </w:r>
      <w:r w:rsidR="00CC6636" w:rsidRPr="00455AF6">
        <w:rPr>
          <w:rFonts w:ascii="Century Gothic" w:hAnsi="Century Gothic" w:cs="Calibri"/>
          <w:b/>
          <w:color w:val="009900"/>
          <w:sz w:val="28"/>
        </w:rPr>
        <w:tab/>
      </w:r>
      <w:r w:rsidRPr="00455AF6">
        <w:rPr>
          <w:rFonts w:ascii="Century Gothic" w:hAnsi="Century Gothic" w:cs="Calibri"/>
          <w:b/>
          <w:color w:val="009900"/>
          <w:sz w:val="28"/>
        </w:rPr>
        <w:t>What is unlawful behaviour?</w:t>
      </w:r>
    </w:p>
    <w:p w:rsidR="00771D47" w:rsidRPr="00455AF6" w:rsidRDefault="00771D47" w:rsidP="00CC6636">
      <w:pPr>
        <w:tabs>
          <w:tab w:val="left" w:pos="2835"/>
        </w:tabs>
        <w:spacing w:after="120"/>
        <w:ind w:left="2835" w:hanging="2268"/>
        <w:rPr>
          <w:rFonts w:ascii="Century Gothic" w:hAnsi="Century Gothic" w:cs="Calibri"/>
          <w:b/>
          <w:color w:val="009900"/>
          <w:sz w:val="28"/>
        </w:rPr>
      </w:pPr>
      <w:r w:rsidRPr="00455AF6">
        <w:rPr>
          <w:rFonts w:ascii="Century Gothic" w:hAnsi="Century Gothic" w:cs="Calibri"/>
          <w:b/>
          <w:color w:val="009900"/>
          <w:sz w:val="28"/>
        </w:rPr>
        <w:t xml:space="preserve">Appendix C: </w:t>
      </w:r>
      <w:r w:rsidR="00CC6636" w:rsidRPr="00455AF6">
        <w:rPr>
          <w:rFonts w:ascii="Century Gothic" w:hAnsi="Century Gothic" w:cs="Calibri"/>
          <w:b/>
          <w:color w:val="009900"/>
          <w:sz w:val="28"/>
        </w:rPr>
        <w:tab/>
      </w:r>
      <w:r w:rsidRPr="00455AF6">
        <w:rPr>
          <w:rFonts w:ascii="Century Gothic" w:hAnsi="Century Gothic" w:cs="Calibri"/>
          <w:b/>
          <w:color w:val="009900"/>
          <w:sz w:val="28"/>
        </w:rPr>
        <w:t>Further reading and support</w:t>
      </w:r>
    </w:p>
    <w:p w:rsidR="00355023" w:rsidRPr="00455AF6" w:rsidRDefault="00E60B5A" w:rsidP="00A1363C">
      <w:pPr>
        <w:numPr>
          <w:ilvl w:val="0"/>
          <w:numId w:val="42"/>
        </w:numPr>
        <w:autoSpaceDE w:val="0"/>
        <w:autoSpaceDN w:val="0"/>
        <w:adjustRightInd w:val="0"/>
        <w:spacing w:after="120"/>
        <w:ind w:left="567" w:firstLine="0"/>
        <w:rPr>
          <w:rFonts w:ascii="Century Gothic" w:hAnsi="Century Gothic" w:cs="Calibri"/>
          <w:b/>
          <w:bCs/>
          <w:color w:val="009900"/>
        </w:rPr>
      </w:pPr>
      <w:r w:rsidRPr="00455AF6">
        <w:rPr>
          <w:rFonts w:ascii="Century Gothic" w:hAnsi="Century Gothic" w:cs="Arial"/>
          <w:b/>
          <w:bCs/>
          <w:color w:val="000000"/>
        </w:rPr>
        <w:br w:type="page"/>
      </w:r>
      <w:r w:rsidR="00B40102" w:rsidRPr="00455AF6">
        <w:rPr>
          <w:rFonts w:ascii="Century Gothic" w:hAnsi="Century Gothic" w:cs="Calibri"/>
          <w:b/>
          <w:bCs/>
          <w:color w:val="009900"/>
        </w:rPr>
        <w:lastRenderedPageBreak/>
        <w:t>Context and legislation</w:t>
      </w:r>
    </w:p>
    <w:p w:rsidR="00B40102" w:rsidRPr="00455AF6" w:rsidRDefault="00B40102" w:rsidP="00A1363C">
      <w:pPr>
        <w:autoSpaceDE w:val="0"/>
        <w:autoSpaceDN w:val="0"/>
        <w:adjustRightInd w:val="0"/>
        <w:spacing w:after="120"/>
        <w:ind w:left="567"/>
        <w:rPr>
          <w:rFonts w:ascii="Century Gothic" w:hAnsi="Century Gothic" w:cs="Calibri"/>
          <w:color w:val="000000"/>
        </w:rPr>
      </w:pPr>
      <w:r w:rsidRPr="00455AF6">
        <w:rPr>
          <w:rFonts w:ascii="Century Gothic" w:hAnsi="Century Gothic" w:cs="Calibri"/>
          <w:color w:val="000000"/>
        </w:rPr>
        <w:t>This policy ensures compliance with</w:t>
      </w:r>
      <w:r w:rsidR="00B75DC2" w:rsidRPr="00455AF6">
        <w:rPr>
          <w:rFonts w:ascii="Century Gothic" w:hAnsi="Century Gothic" w:cs="Calibri"/>
          <w:color w:val="000000"/>
        </w:rPr>
        <w:t xml:space="preserve"> the Equality Act 2010</w:t>
      </w:r>
      <w:r w:rsidR="0013519E" w:rsidRPr="00455AF6">
        <w:rPr>
          <w:rFonts w:ascii="Century Gothic" w:hAnsi="Century Gothic" w:cs="Calibri"/>
          <w:color w:val="000000"/>
        </w:rPr>
        <w:t xml:space="preserve"> </w:t>
      </w:r>
      <w:r w:rsidRPr="00455AF6">
        <w:rPr>
          <w:rFonts w:ascii="Century Gothic" w:hAnsi="Century Gothic" w:cs="Calibri"/>
          <w:color w:val="000000"/>
        </w:rPr>
        <w:t xml:space="preserve">which </w:t>
      </w:r>
      <w:r w:rsidR="0013519E" w:rsidRPr="00455AF6">
        <w:rPr>
          <w:rFonts w:ascii="Century Gothic" w:hAnsi="Century Gothic" w:cs="Calibri"/>
          <w:color w:val="000000"/>
        </w:rPr>
        <w:t>replaced</w:t>
      </w:r>
      <w:r w:rsidR="00355023" w:rsidRPr="00455AF6">
        <w:rPr>
          <w:rFonts w:ascii="Century Gothic" w:hAnsi="Century Gothic" w:cs="Calibri"/>
          <w:color w:val="000000"/>
        </w:rPr>
        <w:t xml:space="preserve"> all </w:t>
      </w:r>
      <w:r w:rsidRPr="00455AF6">
        <w:rPr>
          <w:rFonts w:ascii="Century Gothic" w:hAnsi="Century Gothic" w:cs="Calibri"/>
          <w:color w:val="000000"/>
        </w:rPr>
        <w:t>prior</w:t>
      </w:r>
      <w:r w:rsidR="00355023" w:rsidRPr="00455AF6">
        <w:rPr>
          <w:rFonts w:ascii="Century Gothic" w:hAnsi="Century Gothic" w:cs="Calibri"/>
          <w:color w:val="000000"/>
        </w:rPr>
        <w:t xml:space="preserve"> equality legislation such as the Race Relations Act, Disability Discrimination Act and Sex Discrimination Act.</w:t>
      </w:r>
      <w:r w:rsidR="00CF2A8A" w:rsidRPr="00455AF6">
        <w:rPr>
          <w:rFonts w:ascii="Century Gothic" w:hAnsi="Century Gothic" w:cs="Calibri"/>
          <w:color w:val="000000"/>
        </w:rPr>
        <w:t xml:space="preserve">  The Act introduced</w:t>
      </w:r>
      <w:r w:rsidRPr="00455AF6">
        <w:rPr>
          <w:rFonts w:ascii="Century Gothic" w:hAnsi="Century Gothic" w:cs="Calibri"/>
          <w:color w:val="000000"/>
        </w:rPr>
        <w:t xml:space="preserve"> the Public Sector Equality D</w:t>
      </w:r>
      <w:r w:rsidR="00206561" w:rsidRPr="00455AF6">
        <w:rPr>
          <w:rFonts w:ascii="Century Gothic" w:hAnsi="Century Gothic" w:cs="Calibri"/>
          <w:color w:val="000000"/>
        </w:rPr>
        <w:t>uty</w:t>
      </w:r>
      <w:r w:rsidRPr="00455AF6">
        <w:rPr>
          <w:rFonts w:ascii="Century Gothic" w:hAnsi="Century Gothic" w:cs="Calibri"/>
          <w:color w:val="000000"/>
        </w:rPr>
        <w:t xml:space="preserve"> (PSED)</w:t>
      </w:r>
      <w:r w:rsidR="00206561" w:rsidRPr="00455AF6">
        <w:rPr>
          <w:rFonts w:ascii="Century Gothic" w:hAnsi="Century Gothic" w:cs="Calibri"/>
          <w:color w:val="000000"/>
        </w:rPr>
        <w:t xml:space="preserve"> which </w:t>
      </w:r>
      <w:r w:rsidRPr="00455AF6">
        <w:rPr>
          <w:rFonts w:ascii="Century Gothic" w:hAnsi="Century Gothic" w:cs="Calibri"/>
          <w:color w:val="000000"/>
        </w:rPr>
        <w:t>placed t</w:t>
      </w:r>
      <w:r w:rsidR="000C07EE" w:rsidRPr="00455AF6">
        <w:rPr>
          <w:rFonts w:ascii="Century Gothic" w:hAnsi="Century Gothic" w:cs="Calibri"/>
          <w:color w:val="000000"/>
        </w:rPr>
        <w:t>he</w:t>
      </w:r>
      <w:r w:rsidRPr="00455AF6">
        <w:rPr>
          <w:rFonts w:ascii="Century Gothic" w:hAnsi="Century Gothic" w:cs="Calibri"/>
          <w:color w:val="000000"/>
        </w:rPr>
        <w:t xml:space="preserve"> following</w:t>
      </w:r>
      <w:r w:rsidR="00206561" w:rsidRPr="00455AF6">
        <w:rPr>
          <w:rFonts w:ascii="Century Gothic" w:hAnsi="Century Gothic" w:cs="Calibri"/>
          <w:color w:val="000000"/>
        </w:rPr>
        <w:t xml:space="preserve"> </w:t>
      </w:r>
      <w:r w:rsidR="00AE0976" w:rsidRPr="00455AF6">
        <w:rPr>
          <w:rFonts w:ascii="Century Gothic" w:hAnsi="Century Gothic" w:cs="Calibri"/>
          <w:color w:val="000000"/>
        </w:rPr>
        <w:t xml:space="preserve">specific duties </w:t>
      </w:r>
      <w:r w:rsidR="00206561" w:rsidRPr="00455AF6">
        <w:rPr>
          <w:rFonts w:ascii="Century Gothic" w:hAnsi="Century Gothic" w:cs="Calibri"/>
          <w:color w:val="000000"/>
        </w:rPr>
        <w:t>on schools</w:t>
      </w:r>
      <w:r w:rsidRPr="00455AF6">
        <w:rPr>
          <w:rFonts w:ascii="Century Gothic" w:hAnsi="Century Gothic" w:cs="Calibri"/>
          <w:color w:val="000000"/>
        </w:rPr>
        <w:t>:</w:t>
      </w:r>
    </w:p>
    <w:p w:rsidR="00B40102" w:rsidRPr="00455AF6" w:rsidRDefault="00206561" w:rsidP="00A1363C">
      <w:pPr>
        <w:numPr>
          <w:ilvl w:val="0"/>
          <w:numId w:val="20"/>
        </w:numPr>
        <w:spacing w:after="120"/>
        <w:ind w:left="1418" w:hanging="567"/>
        <w:rPr>
          <w:rFonts w:ascii="Century Gothic" w:hAnsi="Century Gothic" w:cs="Calibri"/>
        </w:rPr>
      </w:pPr>
      <w:r w:rsidRPr="00455AF6">
        <w:rPr>
          <w:rFonts w:ascii="Century Gothic" w:hAnsi="Century Gothic" w:cs="Calibri"/>
        </w:rPr>
        <w:t>to publish</w:t>
      </w:r>
      <w:r w:rsidR="00B40102" w:rsidRPr="00455AF6">
        <w:rPr>
          <w:rFonts w:ascii="Century Gothic" w:hAnsi="Century Gothic" w:cs="Calibri"/>
        </w:rPr>
        <w:t xml:space="preserve"> annual</w:t>
      </w:r>
      <w:r w:rsidRPr="00455AF6">
        <w:rPr>
          <w:rFonts w:ascii="Century Gothic" w:hAnsi="Century Gothic" w:cs="Calibri"/>
        </w:rPr>
        <w:t xml:space="preserve"> equ</w:t>
      </w:r>
      <w:r w:rsidR="006542D0" w:rsidRPr="00455AF6">
        <w:rPr>
          <w:rFonts w:ascii="Century Gothic" w:hAnsi="Century Gothic" w:cs="Calibri"/>
        </w:rPr>
        <w:t>a</w:t>
      </w:r>
      <w:r w:rsidRPr="00455AF6">
        <w:rPr>
          <w:rFonts w:ascii="Century Gothic" w:hAnsi="Century Gothic" w:cs="Calibri"/>
        </w:rPr>
        <w:t>lity information</w:t>
      </w:r>
      <w:r w:rsidR="006542D0" w:rsidRPr="00455AF6">
        <w:rPr>
          <w:rFonts w:ascii="Century Gothic" w:hAnsi="Century Gothic" w:cs="Calibri"/>
        </w:rPr>
        <w:t xml:space="preserve"> </w:t>
      </w:r>
      <w:r w:rsidR="00B40102" w:rsidRPr="00455AF6">
        <w:rPr>
          <w:rFonts w:ascii="Century Gothic" w:hAnsi="Century Gothic" w:cs="Calibri"/>
        </w:rPr>
        <w:t>to</w:t>
      </w:r>
      <w:r w:rsidR="006C0150" w:rsidRPr="00455AF6">
        <w:rPr>
          <w:rFonts w:ascii="Century Gothic" w:hAnsi="Century Gothic" w:cs="Calibri"/>
        </w:rPr>
        <w:t xml:space="preserve"> </w:t>
      </w:r>
      <w:r w:rsidR="00AE0976" w:rsidRPr="00455AF6">
        <w:rPr>
          <w:rFonts w:ascii="Century Gothic" w:hAnsi="Century Gothic" w:cs="Calibri"/>
        </w:rPr>
        <w:t>show how the school has complied</w:t>
      </w:r>
      <w:r w:rsidR="006C0150" w:rsidRPr="00455AF6">
        <w:rPr>
          <w:rFonts w:ascii="Century Gothic" w:hAnsi="Century Gothic" w:cs="Calibri"/>
        </w:rPr>
        <w:t xml:space="preserve"> with the general</w:t>
      </w:r>
      <w:r w:rsidR="00AE0976" w:rsidRPr="00455AF6">
        <w:rPr>
          <w:rFonts w:ascii="Century Gothic" w:hAnsi="Century Gothic" w:cs="Calibri"/>
        </w:rPr>
        <w:t xml:space="preserve"> duties</w:t>
      </w:r>
      <w:r w:rsidR="00B40102" w:rsidRPr="00455AF6">
        <w:rPr>
          <w:rFonts w:ascii="Century Gothic" w:hAnsi="Century Gothic" w:cs="Calibri"/>
        </w:rPr>
        <w:t>; and</w:t>
      </w:r>
    </w:p>
    <w:p w:rsidR="00206561" w:rsidRPr="00455AF6" w:rsidRDefault="00206561" w:rsidP="00A1363C">
      <w:pPr>
        <w:numPr>
          <w:ilvl w:val="0"/>
          <w:numId w:val="20"/>
        </w:numPr>
        <w:spacing w:after="120"/>
        <w:ind w:left="1418" w:hanging="567"/>
        <w:rPr>
          <w:rFonts w:ascii="Century Gothic" w:hAnsi="Century Gothic" w:cs="Calibri"/>
        </w:rPr>
      </w:pPr>
      <w:r w:rsidRPr="00455AF6">
        <w:rPr>
          <w:rFonts w:ascii="Century Gothic" w:hAnsi="Century Gothic" w:cs="Calibri"/>
        </w:rPr>
        <w:t xml:space="preserve">to publish equality objectives </w:t>
      </w:r>
      <w:r w:rsidR="00B40102" w:rsidRPr="00455AF6">
        <w:rPr>
          <w:rFonts w:ascii="Century Gothic" w:hAnsi="Century Gothic" w:cs="Calibri"/>
        </w:rPr>
        <w:t>demonstrating</w:t>
      </w:r>
      <w:r w:rsidRPr="00455AF6">
        <w:rPr>
          <w:rFonts w:ascii="Century Gothic" w:hAnsi="Century Gothic" w:cs="Calibri"/>
        </w:rPr>
        <w:t xml:space="preserve"> what a school could reasonably achieve to meet one o</w:t>
      </w:r>
      <w:r w:rsidR="006C0150" w:rsidRPr="00455AF6">
        <w:rPr>
          <w:rFonts w:ascii="Century Gothic" w:hAnsi="Century Gothic" w:cs="Calibri"/>
        </w:rPr>
        <w:t>r more aims of the equality duties</w:t>
      </w:r>
      <w:r w:rsidRPr="00455AF6">
        <w:rPr>
          <w:rFonts w:ascii="Century Gothic" w:hAnsi="Century Gothic" w:cs="Calibri"/>
        </w:rPr>
        <w:t>, showing the involvement of stakeholders in developing the objectives.  The equality objectives must be published at least every four years.</w:t>
      </w:r>
    </w:p>
    <w:p w:rsidR="00B47D00" w:rsidRPr="00455AF6" w:rsidRDefault="0090320F" w:rsidP="00693CA2">
      <w:pPr>
        <w:numPr>
          <w:ilvl w:val="0"/>
          <w:numId w:val="42"/>
        </w:numPr>
        <w:autoSpaceDE w:val="0"/>
        <w:autoSpaceDN w:val="0"/>
        <w:adjustRightInd w:val="0"/>
        <w:spacing w:before="360" w:after="120"/>
        <w:ind w:left="567" w:firstLine="0"/>
        <w:rPr>
          <w:rFonts w:ascii="Century Gothic" w:hAnsi="Century Gothic" w:cs="Calibri"/>
          <w:b/>
          <w:bCs/>
          <w:color w:val="009900"/>
        </w:rPr>
      </w:pPr>
      <w:r w:rsidRPr="00455AF6">
        <w:rPr>
          <w:rFonts w:ascii="Century Gothic" w:hAnsi="Century Gothic" w:cs="Calibri"/>
          <w:b/>
          <w:bCs/>
          <w:color w:val="009900"/>
        </w:rPr>
        <w:t>Duties</w:t>
      </w:r>
      <w:r w:rsidR="003B2F28" w:rsidRPr="00455AF6">
        <w:rPr>
          <w:rFonts w:ascii="Century Gothic" w:hAnsi="Century Gothic" w:cs="Calibri"/>
          <w:b/>
          <w:bCs/>
          <w:color w:val="009900"/>
        </w:rPr>
        <w:t xml:space="preserve"> and definitions</w:t>
      </w:r>
    </w:p>
    <w:p w:rsidR="006239E6" w:rsidRPr="00455AF6" w:rsidRDefault="006239E6" w:rsidP="00693CA2">
      <w:pPr>
        <w:numPr>
          <w:ilvl w:val="1"/>
          <w:numId w:val="42"/>
        </w:numPr>
        <w:autoSpaceDE w:val="0"/>
        <w:autoSpaceDN w:val="0"/>
        <w:adjustRightInd w:val="0"/>
        <w:spacing w:before="360" w:after="120"/>
        <w:ind w:left="1701" w:hanging="1134"/>
        <w:rPr>
          <w:rFonts w:ascii="Century Gothic" w:hAnsi="Century Gothic" w:cs="Calibri"/>
          <w:b/>
          <w:bCs/>
          <w:color w:val="009900"/>
        </w:rPr>
      </w:pPr>
      <w:r w:rsidRPr="00455AF6">
        <w:rPr>
          <w:rFonts w:ascii="Century Gothic" w:hAnsi="Century Gothic" w:cs="Calibri"/>
          <w:b/>
          <w:bCs/>
          <w:color w:val="009900"/>
        </w:rPr>
        <w:t>General duties</w:t>
      </w:r>
    </w:p>
    <w:p w:rsidR="00B47D00" w:rsidRPr="00455AF6" w:rsidRDefault="00B47D00" w:rsidP="00A1363C">
      <w:pPr>
        <w:autoSpaceDE w:val="0"/>
        <w:autoSpaceDN w:val="0"/>
        <w:adjustRightInd w:val="0"/>
        <w:spacing w:after="120"/>
        <w:ind w:left="567"/>
        <w:rPr>
          <w:rFonts w:ascii="Century Gothic" w:hAnsi="Century Gothic" w:cs="Calibri"/>
        </w:rPr>
      </w:pPr>
      <w:r w:rsidRPr="00455AF6">
        <w:rPr>
          <w:rFonts w:ascii="Century Gothic" w:hAnsi="Century Gothic" w:cs="Calibri"/>
          <w:bCs/>
          <w:color w:val="000000"/>
        </w:rPr>
        <w:t xml:space="preserve">At </w:t>
      </w:r>
      <w:r w:rsidR="00EF13B2" w:rsidRPr="00455AF6">
        <w:rPr>
          <w:rFonts w:ascii="Century Gothic" w:hAnsi="Century Gothic" w:cs="Calibri"/>
          <w:bCs/>
          <w:i/>
          <w:color w:val="000000"/>
        </w:rPr>
        <w:t xml:space="preserve">Koru Independent AP </w:t>
      </w:r>
      <w:proofErr w:type="gramStart"/>
      <w:r w:rsidR="00EF13B2" w:rsidRPr="00455AF6">
        <w:rPr>
          <w:rFonts w:ascii="Century Gothic" w:hAnsi="Century Gothic" w:cs="Calibri"/>
          <w:bCs/>
          <w:i/>
          <w:color w:val="000000"/>
        </w:rPr>
        <w:t>Academy</w:t>
      </w:r>
      <w:proofErr w:type="gramEnd"/>
      <w:r w:rsidRPr="00455AF6">
        <w:rPr>
          <w:rFonts w:ascii="Century Gothic" w:hAnsi="Century Gothic" w:cs="Calibri"/>
          <w:bCs/>
          <w:i/>
          <w:color w:val="000000"/>
        </w:rPr>
        <w:t xml:space="preserve"> </w:t>
      </w:r>
      <w:r w:rsidRPr="00455AF6">
        <w:rPr>
          <w:rFonts w:ascii="Century Gothic" w:hAnsi="Century Gothic" w:cs="Calibri"/>
          <w:bCs/>
          <w:color w:val="000000"/>
        </w:rPr>
        <w:t>we</w:t>
      </w:r>
      <w:r w:rsidR="0029420B" w:rsidRPr="00455AF6">
        <w:rPr>
          <w:rFonts w:ascii="Century Gothic" w:hAnsi="Century Gothic" w:cs="Calibri"/>
          <w:bCs/>
          <w:color w:val="000000"/>
        </w:rPr>
        <w:t xml:space="preserve"> welcome our </w:t>
      </w:r>
      <w:r w:rsidRPr="00455AF6">
        <w:rPr>
          <w:rFonts w:ascii="Century Gothic" w:hAnsi="Century Gothic" w:cs="Calibri"/>
          <w:bCs/>
          <w:color w:val="000000"/>
        </w:rPr>
        <w:t>role in taking due regard to the need to:</w:t>
      </w:r>
    </w:p>
    <w:p w:rsidR="00B47D00" w:rsidRPr="00455AF6" w:rsidRDefault="0029420B" w:rsidP="00A1363C">
      <w:pPr>
        <w:numPr>
          <w:ilvl w:val="0"/>
          <w:numId w:val="20"/>
        </w:numPr>
        <w:spacing w:after="120"/>
        <w:ind w:left="1418" w:hanging="567"/>
        <w:rPr>
          <w:rFonts w:ascii="Century Gothic" w:hAnsi="Century Gothic" w:cs="Calibri"/>
        </w:rPr>
      </w:pPr>
      <w:r w:rsidRPr="00455AF6">
        <w:rPr>
          <w:rFonts w:ascii="Century Gothic" w:hAnsi="Century Gothic" w:cs="Calibri"/>
        </w:rPr>
        <w:t xml:space="preserve">eliminate </w:t>
      </w:r>
      <w:r w:rsidR="00B47D00" w:rsidRPr="00455AF6">
        <w:rPr>
          <w:rFonts w:ascii="Century Gothic" w:hAnsi="Century Gothic" w:cs="Calibri"/>
        </w:rPr>
        <w:t xml:space="preserve">unlawful </w:t>
      </w:r>
      <w:r w:rsidRPr="00455AF6">
        <w:rPr>
          <w:rFonts w:ascii="Century Gothic" w:hAnsi="Century Gothic" w:cs="Calibri"/>
        </w:rPr>
        <w:t xml:space="preserve">discrimination, </w:t>
      </w:r>
      <w:r w:rsidR="00B47D00" w:rsidRPr="00455AF6">
        <w:rPr>
          <w:rFonts w:ascii="Century Gothic" w:hAnsi="Century Gothic" w:cs="Calibri"/>
        </w:rPr>
        <w:t>harassment and victimisation</w:t>
      </w:r>
      <w:r w:rsidR="00056D8D" w:rsidRPr="00455AF6">
        <w:rPr>
          <w:rFonts w:ascii="Century Gothic" w:hAnsi="Century Gothic" w:cs="Calibri"/>
        </w:rPr>
        <w:t>;</w:t>
      </w:r>
    </w:p>
    <w:p w:rsidR="00B47D00" w:rsidRPr="00455AF6" w:rsidRDefault="00B47D00" w:rsidP="00A1363C">
      <w:pPr>
        <w:numPr>
          <w:ilvl w:val="0"/>
          <w:numId w:val="20"/>
        </w:numPr>
        <w:spacing w:after="120"/>
        <w:ind w:left="1418" w:hanging="567"/>
        <w:rPr>
          <w:rFonts w:ascii="Century Gothic" w:hAnsi="Century Gothic" w:cs="Calibri"/>
        </w:rPr>
      </w:pPr>
      <w:r w:rsidRPr="00455AF6">
        <w:rPr>
          <w:rFonts w:ascii="Century Gothic" w:hAnsi="Century Gothic" w:cs="Calibri"/>
        </w:rPr>
        <w:t>advance equality of opportunity</w:t>
      </w:r>
      <w:r w:rsidR="00A4447F" w:rsidRPr="00455AF6">
        <w:rPr>
          <w:rFonts w:ascii="Century Gothic" w:hAnsi="Century Gothic" w:cs="Calibri"/>
        </w:rPr>
        <w:t xml:space="preserve"> between people who share a characteristic and those who do not</w:t>
      </w:r>
      <w:r w:rsidR="00056D8D" w:rsidRPr="00455AF6">
        <w:rPr>
          <w:rFonts w:ascii="Century Gothic" w:hAnsi="Century Gothic" w:cs="Calibri"/>
        </w:rPr>
        <w:t>; and</w:t>
      </w:r>
    </w:p>
    <w:p w:rsidR="003F36F6" w:rsidRPr="00455AF6" w:rsidRDefault="00B47D00" w:rsidP="00A1363C">
      <w:pPr>
        <w:numPr>
          <w:ilvl w:val="0"/>
          <w:numId w:val="20"/>
        </w:numPr>
        <w:spacing w:after="120"/>
        <w:ind w:left="1418" w:hanging="567"/>
        <w:rPr>
          <w:rFonts w:ascii="Century Gothic" w:hAnsi="Century Gothic" w:cs="Calibri"/>
        </w:rPr>
      </w:pPr>
      <w:r w:rsidRPr="00455AF6">
        <w:rPr>
          <w:rFonts w:ascii="Century Gothic" w:hAnsi="Century Gothic" w:cs="Calibri"/>
        </w:rPr>
        <w:t>foster good relations</w:t>
      </w:r>
      <w:r w:rsidR="00A4447F" w:rsidRPr="00455AF6">
        <w:rPr>
          <w:rFonts w:ascii="Century Gothic" w:hAnsi="Century Gothic" w:cs="Calibri"/>
        </w:rPr>
        <w:t xml:space="preserve"> between people who share a characteristic and those who do not.</w:t>
      </w:r>
    </w:p>
    <w:p w:rsidR="006239E6" w:rsidRPr="00455AF6" w:rsidRDefault="006239E6" w:rsidP="00693CA2">
      <w:pPr>
        <w:numPr>
          <w:ilvl w:val="1"/>
          <w:numId w:val="42"/>
        </w:numPr>
        <w:autoSpaceDE w:val="0"/>
        <w:autoSpaceDN w:val="0"/>
        <w:adjustRightInd w:val="0"/>
        <w:spacing w:before="360" w:after="120"/>
        <w:ind w:left="1701" w:hanging="1134"/>
        <w:rPr>
          <w:rFonts w:ascii="Century Gothic" w:hAnsi="Century Gothic" w:cs="Calibri"/>
          <w:b/>
          <w:bCs/>
          <w:color w:val="009900"/>
        </w:rPr>
      </w:pPr>
      <w:r w:rsidRPr="00455AF6">
        <w:rPr>
          <w:rFonts w:ascii="Century Gothic" w:hAnsi="Century Gothic" w:cs="Calibri"/>
          <w:b/>
          <w:bCs/>
          <w:color w:val="009900"/>
        </w:rPr>
        <w:t>Specific duties</w:t>
      </w:r>
    </w:p>
    <w:p w:rsidR="00BB4751" w:rsidRPr="00455AF6" w:rsidRDefault="00056D8D" w:rsidP="00A1363C">
      <w:pPr>
        <w:autoSpaceDE w:val="0"/>
        <w:autoSpaceDN w:val="0"/>
        <w:adjustRightInd w:val="0"/>
        <w:spacing w:after="120"/>
        <w:ind w:left="567"/>
        <w:rPr>
          <w:rFonts w:ascii="Century Gothic" w:hAnsi="Century Gothic" w:cs="Calibri"/>
          <w:bCs/>
          <w:color w:val="000000"/>
        </w:rPr>
      </w:pPr>
      <w:r w:rsidRPr="00455AF6">
        <w:rPr>
          <w:rFonts w:ascii="Century Gothic" w:hAnsi="Century Gothic" w:cs="Calibri"/>
          <w:bCs/>
          <w:color w:val="000000"/>
        </w:rPr>
        <w:t>We also welcome our role in addressing the</w:t>
      </w:r>
      <w:r w:rsidR="00BB4751" w:rsidRPr="00455AF6">
        <w:rPr>
          <w:rFonts w:ascii="Century Gothic" w:hAnsi="Century Gothic" w:cs="Calibri"/>
          <w:bCs/>
          <w:color w:val="000000"/>
        </w:rPr>
        <w:t xml:space="preserve"> specific duties of the Act</w:t>
      </w:r>
      <w:r w:rsidRPr="00455AF6">
        <w:rPr>
          <w:rFonts w:ascii="Century Gothic" w:hAnsi="Century Gothic" w:cs="Calibri"/>
          <w:bCs/>
          <w:color w:val="000000"/>
        </w:rPr>
        <w:t xml:space="preserve"> by</w:t>
      </w:r>
      <w:r w:rsidR="00BB4751" w:rsidRPr="00455AF6">
        <w:rPr>
          <w:rFonts w:ascii="Century Gothic" w:hAnsi="Century Gothic" w:cs="Calibri"/>
          <w:bCs/>
          <w:color w:val="000000"/>
        </w:rPr>
        <w:t>:</w:t>
      </w:r>
    </w:p>
    <w:p w:rsidR="00BB4751" w:rsidRPr="00455AF6" w:rsidRDefault="00056D8D" w:rsidP="00A1363C">
      <w:pPr>
        <w:numPr>
          <w:ilvl w:val="0"/>
          <w:numId w:val="20"/>
        </w:numPr>
        <w:spacing w:after="120"/>
        <w:ind w:left="1418" w:hanging="567"/>
        <w:rPr>
          <w:rFonts w:ascii="Century Gothic" w:hAnsi="Century Gothic" w:cs="Calibri"/>
        </w:rPr>
      </w:pPr>
      <w:r w:rsidRPr="00455AF6">
        <w:rPr>
          <w:rFonts w:ascii="Century Gothic" w:hAnsi="Century Gothic" w:cs="Calibri"/>
        </w:rPr>
        <w:t>engaging</w:t>
      </w:r>
      <w:r w:rsidR="00BB4751" w:rsidRPr="00455AF6">
        <w:rPr>
          <w:rFonts w:ascii="Century Gothic" w:hAnsi="Century Gothic" w:cs="Calibri"/>
        </w:rPr>
        <w:t xml:space="preserve"> with interested groups and individuals</w:t>
      </w:r>
      <w:r w:rsidRPr="00455AF6">
        <w:rPr>
          <w:rFonts w:ascii="Century Gothic" w:hAnsi="Century Gothic" w:cs="Calibri"/>
        </w:rPr>
        <w:t>;</w:t>
      </w:r>
    </w:p>
    <w:p w:rsidR="00BB4751" w:rsidRPr="00455AF6" w:rsidRDefault="00BB4751" w:rsidP="00A1363C">
      <w:pPr>
        <w:numPr>
          <w:ilvl w:val="0"/>
          <w:numId w:val="20"/>
        </w:numPr>
        <w:spacing w:after="120"/>
        <w:ind w:left="1418" w:hanging="567"/>
        <w:rPr>
          <w:rFonts w:ascii="Century Gothic" w:hAnsi="Century Gothic" w:cs="Calibri"/>
        </w:rPr>
      </w:pPr>
      <w:r w:rsidRPr="00455AF6">
        <w:rPr>
          <w:rFonts w:ascii="Century Gothic" w:hAnsi="Century Gothic" w:cs="Calibri"/>
        </w:rPr>
        <w:t>publish</w:t>
      </w:r>
      <w:r w:rsidR="00056D8D" w:rsidRPr="00455AF6">
        <w:rPr>
          <w:rFonts w:ascii="Century Gothic" w:hAnsi="Century Gothic" w:cs="Calibri"/>
        </w:rPr>
        <w:t>ing</w:t>
      </w:r>
      <w:r w:rsidRPr="00455AF6">
        <w:rPr>
          <w:rFonts w:ascii="Century Gothic" w:hAnsi="Century Gothic" w:cs="Calibri"/>
        </w:rPr>
        <w:t xml:space="preserve"> equality information</w:t>
      </w:r>
      <w:r w:rsidR="00056D8D" w:rsidRPr="00455AF6">
        <w:rPr>
          <w:rFonts w:ascii="Century Gothic" w:hAnsi="Century Gothic" w:cs="Calibri"/>
        </w:rPr>
        <w:t>; and</w:t>
      </w:r>
    </w:p>
    <w:p w:rsidR="00BB4751" w:rsidRPr="00455AF6" w:rsidRDefault="00056D8D" w:rsidP="00A1363C">
      <w:pPr>
        <w:numPr>
          <w:ilvl w:val="0"/>
          <w:numId w:val="20"/>
        </w:numPr>
        <w:spacing w:after="120"/>
        <w:ind w:left="1418" w:hanging="567"/>
        <w:rPr>
          <w:rFonts w:ascii="Century Gothic" w:hAnsi="Century Gothic" w:cs="Calibri"/>
        </w:rPr>
      </w:pPr>
      <w:r w:rsidRPr="00455AF6">
        <w:rPr>
          <w:rFonts w:ascii="Century Gothic" w:hAnsi="Century Gothic" w:cs="Calibri"/>
        </w:rPr>
        <w:t>formulating</w:t>
      </w:r>
      <w:r w:rsidR="00BB4751" w:rsidRPr="00455AF6">
        <w:rPr>
          <w:rFonts w:ascii="Century Gothic" w:hAnsi="Century Gothic" w:cs="Calibri"/>
        </w:rPr>
        <w:t xml:space="preserve"> and publish</w:t>
      </w:r>
      <w:r w:rsidRPr="00455AF6">
        <w:rPr>
          <w:rFonts w:ascii="Century Gothic" w:hAnsi="Century Gothic" w:cs="Calibri"/>
        </w:rPr>
        <w:t>ing</w:t>
      </w:r>
      <w:r w:rsidR="00BB4751" w:rsidRPr="00455AF6">
        <w:rPr>
          <w:rFonts w:ascii="Century Gothic" w:hAnsi="Century Gothic" w:cs="Calibri"/>
        </w:rPr>
        <w:t xml:space="preserve"> equality objectives</w:t>
      </w:r>
      <w:r w:rsidR="00E956FD" w:rsidRPr="00455AF6">
        <w:rPr>
          <w:rFonts w:ascii="Century Gothic" w:hAnsi="Century Gothic" w:cs="Calibri"/>
        </w:rPr>
        <w:t>.</w:t>
      </w:r>
    </w:p>
    <w:p w:rsidR="006239E6" w:rsidRPr="00455AF6" w:rsidRDefault="006239E6" w:rsidP="00693CA2">
      <w:pPr>
        <w:numPr>
          <w:ilvl w:val="1"/>
          <w:numId w:val="42"/>
        </w:numPr>
        <w:autoSpaceDE w:val="0"/>
        <w:autoSpaceDN w:val="0"/>
        <w:adjustRightInd w:val="0"/>
        <w:spacing w:before="360" w:after="120"/>
        <w:ind w:left="1701" w:hanging="1134"/>
        <w:rPr>
          <w:rFonts w:ascii="Century Gothic" w:hAnsi="Century Gothic" w:cs="Calibri"/>
          <w:b/>
          <w:bCs/>
          <w:color w:val="009900"/>
        </w:rPr>
      </w:pPr>
      <w:r w:rsidRPr="00455AF6">
        <w:rPr>
          <w:rFonts w:ascii="Century Gothic" w:hAnsi="Century Gothic" w:cs="Calibri"/>
          <w:b/>
          <w:bCs/>
          <w:color w:val="009900"/>
        </w:rPr>
        <w:t>Protected characteristics</w:t>
      </w:r>
    </w:p>
    <w:p w:rsidR="003F36F6" w:rsidRPr="00455AF6" w:rsidRDefault="00B35945" w:rsidP="00A1363C">
      <w:pPr>
        <w:autoSpaceDE w:val="0"/>
        <w:autoSpaceDN w:val="0"/>
        <w:adjustRightInd w:val="0"/>
        <w:spacing w:after="120"/>
        <w:ind w:left="567"/>
        <w:rPr>
          <w:rFonts w:ascii="Century Gothic" w:hAnsi="Century Gothic" w:cs="Calibri"/>
          <w:bCs/>
          <w:color w:val="000000"/>
        </w:rPr>
      </w:pPr>
      <w:r w:rsidRPr="00455AF6">
        <w:rPr>
          <w:rFonts w:ascii="Century Gothic" w:hAnsi="Century Gothic" w:cs="Calibri"/>
          <w:bCs/>
          <w:color w:val="000000"/>
        </w:rPr>
        <w:t>The term “protected characteristic</w:t>
      </w:r>
      <w:r w:rsidR="003F36F6" w:rsidRPr="00455AF6">
        <w:rPr>
          <w:rFonts w:ascii="Century Gothic" w:hAnsi="Century Gothic" w:cs="Calibri"/>
          <w:bCs/>
          <w:color w:val="000000"/>
        </w:rPr>
        <w:t xml:space="preserve">” </w:t>
      </w:r>
      <w:r w:rsidRPr="00455AF6">
        <w:rPr>
          <w:rFonts w:ascii="Century Gothic" w:hAnsi="Century Gothic" w:cs="Calibri"/>
          <w:bCs/>
          <w:color w:val="000000"/>
        </w:rPr>
        <w:t xml:space="preserve">is used </w:t>
      </w:r>
      <w:r w:rsidR="003F36F6" w:rsidRPr="00455AF6">
        <w:rPr>
          <w:rFonts w:ascii="Century Gothic" w:hAnsi="Century Gothic" w:cs="Calibri"/>
          <w:bCs/>
          <w:color w:val="000000"/>
        </w:rPr>
        <w:t>in order to identify groups poten</w:t>
      </w:r>
      <w:r w:rsidR="00F567B8" w:rsidRPr="00455AF6">
        <w:rPr>
          <w:rFonts w:ascii="Century Gothic" w:hAnsi="Century Gothic" w:cs="Calibri"/>
          <w:bCs/>
          <w:color w:val="000000"/>
        </w:rPr>
        <w:t>tially at risk of “unlawful behaviour”.</w:t>
      </w:r>
      <w:r w:rsidR="003F36F6" w:rsidRPr="00455AF6">
        <w:rPr>
          <w:rFonts w:ascii="Century Gothic" w:hAnsi="Century Gothic" w:cs="Calibri"/>
          <w:bCs/>
          <w:color w:val="000000"/>
        </w:rPr>
        <w:t xml:space="preserve"> </w:t>
      </w:r>
    </w:p>
    <w:p w:rsidR="005E7735" w:rsidRPr="00455AF6" w:rsidRDefault="00E06F85" w:rsidP="00E06F85">
      <w:pPr>
        <w:autoSpaceDE w:val="0"/>
        <w:autoSpaceDN w:val="0"/>
        <w:adjustRightInd w:val="0"/>
        <w:spacing w:after="120"/>
        <w:ind w:left="567"/>
        <w:rPr>
          <w:rFonts w:ascii="Century Gothic" w:hAnsi="Century Gothic" w:cs="Calibri"/>
          <w:bCs/>
          <w:color w:val="000000"/>
        </w:rPr>
      </w:pPr>
      <w:r w:rsidRPr="00455AF6">
        <w:rPr>
          <w:rFonts w:ascii="Century Gothic" w:hAnsi="Century Gothic" w:cs="Calibri"/>
          <w:bCs/>
          <w:color w:val="000000"/>
        </w:rPr>
        <w:t>The following</w:t>
      </w:r>
      <w:r w:rsidR="006239E6" w:rsidRPr="00455AF6">
        <w:rPr>
          <w:rFonts w:ascii="Century Gothic" w:hAnsi="Century Gothic" w:cs="Calibri"/>
          <w:bCs/>
          <w:color w:val="000000"/>
        </w:rPr>
        <w:t xml:space="preserve"> protected characteristics</w:t>
      </w:r>
      <w:r w:rsidR="003F36F6" w:rsidRPr="00455AF6">
        <w:rPr>
          <w:rFonts w:ascii="Century Gothic" w:hAnsi="Century Gothic" w:cs="Calibri"/>
          <w:bCs/>
          <w:color w:val="000000"/>
        </w:rPr>
        <w:t xml:space="preserve"> </w:t>
      </w:r>
      <w:r w:rsidR="00B35945" w:rsidRPr="00455AF6">
        <w:rPr>
          <w:rFonts w:ascii="Century Gothic" w:hAnsi="Century Gothic" w:cs="Calibri"/>
          <w:bCs/>
          <w:color w:val="000000"/>
        </w:rPr>
        <w:t>relate to schools</w:t>
      </w:r>
      <w:r w:rsidR="003F36F6" w:rsidRPr="00455AF6">
        <w:rPr>
          <w:rFonts w:ascii="Century Gothic" w:hAnsi="Century Gothic" w:cs="Calibri"/>
          <w:bCs/>
          <w:color w:val="000000"/>
        </w:rPr>
        <w:t>:</w:t>
      </w:r>
    </w:p>
    <w:p w:rsidR="003F36F6" w:rsidRPr="00455AF6" w:rsidRDefault="00B47D00" w:rsidP="00A1363C">
      <w:pPr>
        <w:numPr>
          <w:ilvl w:val="0"/>
          <w:numId w:val="20"/>
        </w:numPr>
        <w:spacing w:after="120"/>
        <w:ind w:left="1418" w:hanging="567"/>
        <w:rPr>
          <w:rFonts w:ascii="Century Gothic" w:hAnsi="Century Gothic" w:cs="Calibri"/>
        </w:rPr>
      </w:pPr>
      <w:r w:rsidRPr="00455AF6">
        <w:rPr>
          <w:rFonts w:ascii="Century Gothic" w:hAnsi="Century Gothic" w:cs="Calibri"/>
        </w:rPr>
        <w:t>d</w:t>
      </w:r>
      <w:r w:rsidR="003F36F6" w:rsidRPr="00455AF6">
        <w:rPr>
          <w:rFonts w:ascii="Century Gothic" w:hAnsi="Century Gothic" w:cs="Calibri"/>
        </w:rPr>
        <w:t>isability</w:t>
      </w:r>
    </w:p>
    <w:p w:rsidR="005E7735" w:rsidRPr="00455AF6" w:rsidRDefault="005E7735" w:rsidP="00A1363C">
      <w:pPr>
        <w:numPr>
          <w:ilvl w:val="0"/>
          <w:numId w:val="20"/>
        </w:numPr>
        <w:spacing w:after="120"/>
        <w:ind w:left="1418" w:hanging="567"/>
        <w:rPr>
          <w:rFonts w:ascii="Century Gothic" w:hAnsi="Century Gothic" w:cs="Calibri"/>
        </w:rPr>
      </w:pPr>
      <w:r w:rsidRPr="00455AF6">
        <w:rPr>
          <w:rFonts w:ascii="Century Gothic" w:hAnsi="Century Gothic" w:cs="Calibri"/>
        </w:rPr>
        <w:t>gender reassignment</w:t>
      </w:r>
    </w:p>
    <w:p w:rsidR="006239E6" w:rsidRPr="00455AF6" w:rsidRDefault="006239E6" w:rsidP="00A1363C">
      <w:pPr>
        <w:numPr>
          <w:ilvl w:val="0"/>
          <w:numId w:val="20"/>
        </w:numPr>
        <w:spacing w:after="120"/>
        <w:ind w:left="1418" w:hanging="567"/>
        <w:rPr>
          <w:rFonts w:ascii="Century Gothic" w:hAnsi="Century Gothic" w:cs="Calibri"/>
        </w:rPr>
      </w:pPr>
      <w:r w:rsidRPr="00455AF6">
        <w:rPr>
          <w:rFonts w:ascii="Century Gothic" w:hAnsi="Century Gothic" w:cs="Calibri"/>
        </w:rPr>
        <w:t>marriage and civil partnership (with regard to schools as employers)</w:t>
      </w:r>
    </w:p>
    <w:p w:rsidR="005E7735" w:rsidRPr="00455AF6" w:rsidRDefault="005E7735" w:rsidP="00A1363C">
      <w:pPr>
        <w:numPr>
          <w:ilvl w:val="0"/>
          <w:numId w:val="20"/>
        </w:numPr>
        <w:spacing w:after="120"/>
        <w:ind w:left="1418" w:hanging="567"/>
        <w:rPr>
          <w:rFonts w:ascii="Century Gothic" w:hAnsi="Century Gothic" w:cs="Calibri"/>
        </w:rPr>
      </w:pPr>
      <w:r w:rsidRPr="00455AF6">
        <w:rPr>
          <w:rFonts w:ascii="Century Gothic" w:hAnsi="Century Gothic" w:cs="Calibri"/>
        </w:rPr>
        <w:t>pregnancy and maternity</w:t>
      </w:r>
    </w:p>
    <w:p w:rsidR="005E7735" w:rsidRPr="00455AF6" w:rsidRDefault="005E7735" w:rsidP="00A1363C">
      <w:pPr>
        <w:numPr>
          <w:ilvl w:val="0"/>
          <w:numId w:val="20"/>
        </w:numPr>
        <w:spacing w:after="120"/>
        <w:ind w:left="1418" w:hanging="567"/>
        <w:rPr>
          <w:rFonts w:ascii="Century Gothic" w:hAnsi="Century Gothic" w:cs="Calibri"/>
        </w:rPr>
      </w:pPr>
      <w:r w:rsidRPr="00455AF6">
        <w:rPr>
          <w:rFonts w:ascii="Century Gothic" w:hAnsi="Century Gothic" w:cs="Calibri"/>
        </w:rPr>
        <w:t>race</w:t>
      </w:r>
    </w:p>
    <w:p w:rsidR="005E7735" w:rsidRPr="00455AF6" w:rsidRDefault="005E7735" w:rsidP="00A1363C">
      <w:pPr>
        <w:numPr>
          <w:ilvl w:val="0"/>
          <w:numId w:val="20"/>
        </w:numPr>
        <w:spacing w:after="120"/>
        <w:ind w:left="1418" w:hanging="567"/>
        <w:rPr>
          <w:rFonts w:ascii="Century Gothic" w:hAnsi="Century Gothic" w:cs="Calibri"/>
        </w:rPr>
      </w:pPr>
      <w:r w:rsidRPr="00455AF6">
        <w:rPr>
          <w:rFonts w:ascii="Century Gothic" w:hAnsi="Century Gothic" w:cs="Calibri"/>
        </w:rPr>
        <w:t>religion or belief</w:t>
      </w:r>
    </w:p>
    <w:p w:rsidR="003F36F6" w:rsidRPr="00455AF6" w:rsidRDefault="00B47D00" w:rsidP="00A1363C">
      <w:pPr>
        <w:numPr>
          <w:ilvl w:val="0"/>
          <w:numId w:val="20"/>
        </w:numPr>
        <w:spacing w:after="120"/>
        <w:ind w:left="1418" w:hanging="567"/>
        <w:rPr>
          <w:rFonts w:ascii="Century Gothic" w:hAnsi="Century Gothic" w:cs="Calibri"/>
        </w:rPr>
      </w:pPr>
      <w:r w:rsidRPr="00455AF6">
        <w:rPr>
          <w:rFonts w:ascii="Century Gothic" w:hAnsi="Century Gothic" w:cs="Calibri"/>
        </w:rPr>
        <w:t>s</w:t>
      </w:r>
      <w:r w:rsidR="005E7735" w:rsidRPr="00455AF6">
        <w:rPr>
          <w:rFonts w:ascii="Century Gothic" w:hAnsi="Century Gothic" w:cs="Calibri"/>
        </w:rPr>
        <w:t>ex</w:t>
      </w:r>
    </w:p>
    <w:p w:rsidR="003F36F6" w:rsidRPr="00455AF6" w:rsidRDefault="00B47D00" w:rsidP="00A1363C">
      <w:pPr>
        <w:numPr>
          <w:ilvl w:val="0"/>
          <w:numId w:val="20"/>
        </w:numPr>
        <w:spacing w:after="120"/>
        <w:ind w:left="1418" w:hanging="567"/>
        <w:rPr>
          <w:rFonts w:ascii="Century Gothic" w:hAnsi="Century Gothic" w:cs="Calibri"/>
        </w:rPr>
      </w:pPr>
      <w:r w:rsidRPr="00455AF6">
        <w:rPr>
          <w:rFonts w:ascii="Century Gothic" w:hAnsi="Century Gothic" w:cs="Calibri"/>
        </w:rPr>
        <w:lastRenderedPageBreak/>
        <w:t>s</w:t>
      </w:r>
      <w:r w:rsidR="003F36F6" w:rsidRPr="00455AF6">
        <w:rPr>
          <w:rFonts w:ascii="Century Gothic" w:hAnsi="Century Gothic" w:cs="Calibri"/>
        </w:rPr>
        <w:t>exual orientation</w:t>
      </w:r>
    </w:p>
    <w:p w:rsidR="00DF47AF" w:rsidRPr="00455AF6" w:rsidRDefault="00DF47AF" w:rsidP="00DF47AF">
      <w:pPr>
        <w:spacing w:after="120"/>
        <w:ind w:left="1418"/>
        <w:rPr>
          <w:rFonts w:ascii="Century Gothic" w:hAnsi="Century Gothic" w:cs="Calibri"/>
        </w:rPr>
      </w:pPr>
    </w:p>
    <w:p w:rsidR="006239E6" w:rsidRPr="00455AF6" w:rsidRDefault="006239E6" w:rsidP="00693CA2">
      <w:pPr>
        <w:numPr>
          <w:ilvl w:val="1"/>
          <w:numId w:val="42"/>
        </w:numPr>
        <w:autoSpaceDE w:val="0"/>
        <w:autoSpaceDN w:val="0"/>
        <w:adjustRightInd w:val="0"/>
        <w:spacing w:before="360" w:after="120"/>
        <w:ind w:left="1701" w:hanging="1134"/>
        <w:rPr>
          <w:rFonts w:ascii="Century Gothic" w:hAnsi="Century Gothic" w:cs="Calibri"/>
          <w:b/>
          <w:bCs/>
          <w:color w:val="000000"/>
        </w:rPr>
      </w:pPr>
      <w:r w:rsidRPr="00455AF6">
        <w:rPr>
          <w:rFonts w:ascii="Century Gothic" w:hAnsi="Century Gothic" w:cs="Calibri"/>
          <w:b/>
          <w:bCs/>
          <w:color w:val="009900"/>
        </w:rPr>
        <w:t>Unlawful behaviour</w:t>
      </w:r>
      <w:r w:rsidRPr="00455AF6">
        <w:rPr>
          <w:rFonts w:ascii="Century Gothic" w:hAnsi="Century Gothic" w:cs="Calibri"/>
          <w:b/>
          <w:bCs/>
          <w:color w:val="000000"/>
        </w:rPr>
        <w:t xml:space="preserve"> </w:t>
      </w:r>
      <w:r w:rsidRPr="00455AF6">
        <w:rPr>
          <w:rFonts w:ascii="Century Gothic" w:hAnsi="Century Gothic" w:cs="Calibri"/>
          <w:bCs/>
          <w:color w:val="000000"/>
        </w:rPr>
        <w:t>(See Appendix B for further details)</w:t>
      </w:r>
    </w:p>
    <w:p w:rsidR="006C0150" w:rsidRPr="00455AF6" w:rsidRDefault="00F90B4E" w:rsidP="00A1363C">
      <w:pPr>
        <w:autoSpaceDE w:val="0"/>
        <w:autoSpaceDN w:val="0"/>
        <w:adjustRightInd w:val="0"/>
        <w:spacing w:after="120"/>
        <w:ind w:left="567"/>
        <w:rPr>
          <w:rFonts w:ascii="Century Gothic" w:hAnsi="Century Gothic" w:cs="Calibri"/>
          <w:bCs/>
          <w:color w:val="000000"/>
        </w:rPr>
      </w:pPr>
      <w:r w:rsidRPr="00455AF6">
        <w:rPr>
          <w:rFonts w:ascii="Century Gothic" w:hAnsi="Century Gothic" w:cs="Calibri"/>
          <w:bCs/>
          <w:color w:val="000000"/>
        </w:rPr>
        <w:t>The “u</w:t>
      </w:r>
      <w:r w:rsidR="006C0150" w:rsidRPr="00455AF6">
        <w:rPr>
          <w:rFonts w:ascii="Century Gothic" w:hAnsi="Century Gothic" w:cs="Calibri"/>
          <w:bCs/>
          <w:color w:val="000000"/>
        </w:rPr>
        <w:t>nlawful behaviour” outlined in the Act includes:</w:t>
      </w:r>
    </w:p>
    <w:p w:rsidR="006C0150" w:rsidRPr="00455AF6" w:rsidRDefault="00B47D00" w:rsidP="00A1363C">
      <w:pPr>
        <w:numPr>
          <w:ilvl w:val="0"/>
          <w:numId w:val="20"/>
        </w:numPr>
        <w:spacing w:after="120"/>
        <w:ind w:left="1418" w:hanging="567"/>
        <w:rPr>
          <w:rFonts w:ascii="Century Gothic" w:hAnsi="Century Gothic" w:cs="Calibri"/>
        </w:rPr>
      </w:pPr>
      <w:r w:rsidRPr="00455AF6">
        <w:rPr>
          <w:rFonts w:ascii="Century Gothic" w:hAnsi="Century Gothic" w:cs="Calibri"/>
        </w:rPr>
        <w:t>d</w:t>
      </w:r>
      <w:r w:rsidR="006C0150" w:rsidRPr="00455AF6">
        <w:rPr>
          <w:rFonts w:ascii="Century Gothic" w:hAnsi="Century Gothic" w:cs="Calibri"/>
        </w:rPr>
        <w:t>irect discrimination</w:t>
      </w:r>
    </w:p>
    <w:p w:rsidR="006C0150" w:rsidRPr="00455AF6" w:rsidRDefault="00B47D00" w:rsidP="00A1363C">
      <w:pPr>
        <w:numPr>
          <w:ilvl w:val="0"/>
          <w:numId w:val="20"/>
        </w:numPr>
        <w:spacing w:after="120"/>
        <w:ind w:left="1418" w:hanging="567"/>
        <w:rPr>
          <w:rFonts w:ascii="Century Gothic" w:hAnsi="Century Gothic" w:cs="Calibri"/>
        </w:rPr>
      </w:pPr>
      <w:r w:rsidRPr="00455AF6">
        <w:rPr>
          <w:rFonts w:ascii="Century Gothic" w:hAnsi="Century Gothic" w:cs="Calibri"/>
        </w:rPr>
        <w:t>i</w:t>
      </w:r>
      <w:r w:rsidR="006C0150" w:rsidRPr="00455AF6">
        <w:rPr>
          <w:rFonts w:ascii="Century Gothic" w:hAnsi="Century Gothic" w:cs="Calibri"/>
        </w:rPr>
        <w:t>ndirect discrimination</w:t>
      </w:r>
    </w:p>
    <w:p w:rsidR="009A7AE9" w:rsidRPr="00455AF6" w:rsidRDefault="009A7AE9" w:rsidP="00A1363C">
      <w:pPr>
        <w:numPr>
          <w:ilvl w:val="0"/>
          <w:numId w:val="20"/>
        </w:numPr>
        <w:spacing w:after="120"/>
        <w:ind w:left="1418" w:hanging="567"/>
        <w:rPr>
          <w:rFonts w:ascii="Century Gothic" w:hAnsi="Century Gothic" w:cs="Calibri"/>
        </w:rPr>
      </w:pPr>
      <w:r w:rsidRPr="00455AF6">
        <w:rPr>
          <w:rFonts w:ascii="Century Gothic" w:hAnsi="Century Gothic" w:cs="Calibri"/>
        </w:rPr>
        <w:t>discrimination arising from disability</w:t>
      </w:r>
    </w:p>
    <w:p w:rsidR="006C0150" w:rsidRPr="00455AF6" w:rsidRDefault="00B47D00" w:rsidP="00A1363C">
      <w:pPr>
        <w:numPr>
          <w:ilvl w:val="0"/>
          <w:numId w:val="20"/>
        </w:numPr>
        <w:spacing w:after="120"/>
        <w:ind w:left="1418" w:hanging="567"/>
        <w:rPr>
          <w:rFonts w:ascii="Century Gothic" w:hAnsi="Century Gothic" w:cs="Calibri"/>
        </w:rPr>
      </w:pPr>
      <w:r w:rsidRPr="00455AF6">
        <w:rPr>
          <w:rFonts w:ascii="Century Gothic" w:hAnsi="Century Gothic" w:cs="Calibri"/>
        </w:rPr>
        <w:t>h</w:t>
      </w:r>
      <w:r w:rsidR="006C0150" w:rsidRPr="00455AF6">
        <w:rPr>
          <w:rFonts w:ascii="Century Gothic" w:hAnsi="Century Gothic" w:cs="Calibri"/>
        </w:rPr>
        <w:t>arassment</w:t>
      </w:r>
    </w:p>
    <w:p w:rsidR="00623497" w:rsidRPr="00455AF6" w:rsidRDefault="00B47D00" w:rsidP="00A1363C">
      <w:pPr>
        <w:numPr>
          <w:ilvl w:val="0"/>
          <w:numId w:val="20"/>
        </w:numPr>
        <w:spacing w:after="120"/>
        <w:ind w:left="1418" w:hanging="567"/>
        <w:rPr>
          <w:rFonts w:ascii="Century Gothic" w:hAnsi="Century Gothic" w:cs="Calibri"/>
        </w:rPr>
      </w:pPr>
      <w:r w:rsidRPr="00455AF6">
        <w:rPr>
          <w:rFonts w:ascii="Century Gothic" w:hAnsi="Century Gothic" w:cs="Calibri"/>
        </w:rPr>
        <w:t>v</w:t>
      </w:r>
      <w:r w:rsidR="00F23BB4" w:rsidRPr="00455AF6">
        <w:rPr>
          <w:rFonts w:ascii="Century Gothic" w:hAnsi="Century Gothic" w:cs="Calibri"/>
        </w:rPr>
        <w:t>ictimisation</w:t>
      </w:r>
    </w:p>
    <w:p w:rsidR="006239E6" w:rsidRPr="00455AF6" w:rsidRDefault="006239E6" w:rsidP="00693CA2">
      <w:pPr>
        <w:numPr>
          <w:ilvl w:val="1"/>
          <w:numId w:val="42"/>
        </w:numPr>
        <w:autoSpaceDE w:val="0"/>
        <w:autoSpaceDN w:val="0"/>
        <w:adjustRightInd w:val="0"/>
        <w:spacing w:before="360" w:after="120"/>
        <w:ind w:left="1701" w:hanging="1134"/>
        <w:rPr>
          <w:rFonts w:ascii="Century Gothic" w:hAnsi="Century Gothic" w:cs="Calibri"/>
          <w:b/>
          <w:bCs/>
          <w:color w:val="009900"/>
        </w:rPr>
      </w:pPr>
      <w:r w:rsidRPr="00455AF6">
        <w:rPr>
          <w:rFonts w:ascii="Century Gothic" w:hAnsi="Century Gothic" w:cs="Calibri"/>
          <w:b/>
          <w:bCs/>
          <w:color w:val="009900"/>
        </w:rPr>
        <w:t>Key stakeholders</w:t>
      </w:r>
    </w:p>
    <w:p w:rsidR="00FD4B8D" w:rsidRPr="00455AF6" w:rsidRDefault="00FD4B8D" w:rsidP="00A1363C">
      <w:pPr>
        <w:autoSpaceDE w:val="0"/>
        <w:autoSpaceDN w:val="0"/>
        <w:adjustRightInd w:val="0"/>
        <w:spacing w:after="120"/>
        <w:ind w:left="567"/>
        <w:rPr>
          <w:rFonts w:ascii="Century Gothic" w:hAnsi="Century Gothic" w:cs="Calibri"/>
          <w:color w:val="000000"/>
        </w:rPr>
      </w:pPr>
      <w:r w:rsidRPr="00455AF6">
        <w:rPr>
          <w:rFonts w:ascii="Century Gothic" w:hAnsi="Century Gothic" w:cs="Calibri"/>
          <w:color w:val="000000"/>
        </w:rPr>
        <w:t>The prin</w:t>
      </w:r>
      <w:r w:rsidR="00B35945" w:rsidRPr="00455AF6">
        <w:rPr>
          <w:rFonts w:ascii="Century Gothic" w:hAnsi="Century Gothic" w:cs="Calibri"/>
          <w:color w:val="000000"/>
        </w:rPr>
        <w:t xml:space="preserve">ciples of this policy </w:t>
      </w:r>
      <w:r w:rsidRPr="00455AF6">
        <w:rPr>
          <w:rFonts w:ascii="Century Gothic" w:hAnsi="Century Gothic" w:cs="Calibri"/>
          <w:color w:val="000000"/>
        </w:rPr>
        <w:t>apply to all members o</w:t>
      </w:r>
      <w:r w:rsidR="00B35945" w:rsidRPr="00455AF6">
        <w:rPr>
          <w:rFonts w:ascii="Century Gothic" w:hAnsi="Century Gothic" w:cs="Calibri"/>
          <w:color w:val="000000"/>
        </w:rPr>
        <w:t>f the extended school community:</w:t>
      </w:r>
      <w:r w:rsidRPr="00455AF6">
        <w:rPr>
          <w:rFonts w:ascii="Century Gothic" w:hAnsi="Century Gothic" w:cs="Calibri"/>
          <w:color w:val="000000"/>
        </w:rPr>
        <w:t xml:space="preserve"> pupils, staff, governors, parents/carers and community members.</w:t>
      </w:r>
      <w:r w:rsidR="00D1263C" w:rsidRPr="00455AF6">
        <w:rPr>
          <w:rFonts w:ascii="Century Gothic" w:hAnsi="Century Gothic" w:cs="Calibri"/>
          <w:color w:val="000000"/>
        </w:rPr>
        <w:t xml:space="preserve">  By ‘pupils’ and ‘staff’,</w:t>
      </w:r>
      <w:r w:rsidR="009A356C" w:rsidRPr="00455AF6">
        <w:rPr>
          <w:rFonts w:ascii="Century Gothic" w:hAnsi="Century Gothic" w:cs="Calibri"/>
          <w:color w:val="000000"/>
        </w:rPr>
        <w:t xml:space="preserve"> we are referring to prospective and former pupils</w:t>
      </w:r>
      <w:r w:rsidR="00D1263C" w:rsidRPr="00455AF6">
        <w:rPr>
          <w:rFonts w:ascii="Century Gothic" w:hAnsi="Century Gothic" w:cs="Calibri"/>
          <w:color w:val="000000"/>
        </w:rPr>
        <w:t>/staff</w:t>
      </w:r>
      <w:r w:rsidR="009A356C" w:rsidRPr="00455AF6">
        <w:rPr>
          <w:rFonts w:ascii="Century Gothic" w:hAnsi="Century Gothic" w:cs="Calibri"/>
          <w:color w:val="000000"/>
        </w:rPr>
        <w:t xml:space="preserve">, in addition to those currently at </w:t>
      </w:r>
      <w:r w:rsidR="00EF13B2" w:rsidRPr="00455AF6">
        <w:rPr>
          <w:rFonts w:ascii="Century Gothic" w:hAnsi="Century Gothic" w:cs="Calibri"/>
          <w:bCs/>
          <w:i/>
          <w:color w:val="000000"/>
        </w:rPr>
        <w:t>Koru Independent AP academy</w:t>
      </w:r>
      <w:r w:rsidR="009A356C" w:rsidRPr="00455AF6">
        <w:rPr>
          <w:rFonts w:ascii="Century Gothic" w:hAnsi="Century Gothic" w:cs="Calibri"/>
          <w:color w:val="000000"/>
        </w:rPr>
        <w:t>.</w:t>
      </w:r>
    </w:p>
    <w:p w:rsidR="004406CF" w:rsidRPr="00455AF6" w:rsidRDefault="004E78D2" w:rsidP="00693CA2">
      <w:pPr>
        <w:numPr>
          <w:ilvl w:val="0"/>
          <w:numId w:val="42"/>
        </w:numPr>
        <w:autoSpaceDE w:val="0"/>
        <w:autoSpaceDN w:val="0"/>
        <w:adjustRightInd w:val="0"/>
        <w:spacing w:before="360" w:after="120"/>
        <w:ind w:left="567" w:firstLine="0"/>
        <w:rPr>
          <w:rFonts w:ascii="Century Gothic" w:hAnsi="Century Gothic" w:cs="Calibri"/>
          <w:b/>
          <w:bCs/>
          <w:color w:val="009900"/>
        </w:rPr>
      </w:pPr>
      <w:r w:rsidRPr="00455AF6">
        <w:rPr>
          <w:rFonts w:ascii="Century Gothic" w:hAnsi="Century Gothic" w:cs="Calibri"/>
          <w:b/>
          <w:bCs/>
          <w:color w:val="009900"/>
        </w:rPr>
        <w:t>E</w:t>
      </w:r>
      <w:r w:rsidR="004406CF" w:rsidRPr="00455AF6">
        <w:rPr>
          <w:rFonts w:ascii="Century Gothic" w:hAnsi="Century Gothic" w:cs="Calibri"/>
          <w:b/>
          <w:bCs/>
          <w:color w:val="009900"/>
        </w:rPr>
        <w:t>quality</w:t>
      </w:r>
      <w:r w:rsidR="00EB6025" w:rsidRPr="00455AF6">
        <w:rPr>
          <w:rFonts w:ascii="Century Gothic" w:hAnsi="Century Gothic" w:cs="Calibri"/>
          <w:b/>
          <w:bCs/>
          <w:color w:val="009900"/>
        </w:rPr>
        <w:t xml:space="preserve"> and diversity</w:t>
      </w:r>
      <w:r w:rsidR="000B37D4" w:rsidRPr="00455AF6">
        <w:rPr>
          <w:rFonts w:ascii="Century Gothic" w:hAnsi="Century Gothic" w:cs="Calibri"/>
          <w:b/>
          <w:bCs/>
          <w:color w:val="009900"/>
        </w:rPr>
        <w:t xml:space="preserve">: </w:t>
      </w:r>
      <w:r w:rsidR="00EB6025" w:rsidRPr="00455AF6">
        <w:rPr>
          <w:rFonts w:ascii="Century Gothic" w:hAnsi="Century Gothic" w:cs="Calibri"/>
          <w:b/>
          <w:bCs/>
          <w:color w:val="009900"/>
        </w:rPr>
        <w:t xml:space="preserve">our </w:t>
      </w:r>
      <w:r w:rsidR="004406CF" w:rsidRPr="00455AF6">
        <w:rPr>
          <w:rFonts w:ascii="Century Gothic" w:hAnsi="Century Gothic" w:cs="Calibri"/>
          <w:b/>
          <w:bCs/>
          <w:color w:val="009900"/>
        </w:rPr>
        <w:t>aims and values</w:t>
      </w:r>
    </w:p>
    <w:p w:rsidR="004406CF" w:rsidRPr="00455AF6" w:rsidRDefault="004406CF" w:rsidP="00A1363C">
      <w:pPr>
        <w:autoSpaceDE w:val="0"/>
        <w:autoSpaceDN w:val="0"/>
        <w:adjustRightInd w:val="0"/>
        <w:spacing w:after="120"/>
        <w:ind w:left="567"/>
        <w:rPr>
          <w:rFonts w:ascii="Century Gothic" w:hAnsi="Century Gothic" w:cs="Calibri"/>
          <w:color w:val="000000"/>
        </w:rPr>
      </w:pPr>
      <w:r w:rsidRPr="00455AF6">
        <w:rPr>
          <w:rFonts w:ascii="Century Gothic" w:hAnsi="Century Gothic" w:cs="Calibri"/>
          <w:color w:val="000000"/>
        </w:rPr>
        <w:t xml:space="preserve">At </w:t>
      </w:r>
      <w:r w:rsidR="00EF13B2" w:rsidRPr="00455AF6">
        <w:rPr>
          <w:rFonts w:ascii="Century Gothic" w:hAnsi="Century Gothic" w:cs="Calibri"/>
          <w:bCs/>
          <w:i/>
          <w:color w:val="000000"/>
        </w:rPr>
        <w:t xml:space="preserve">Koru Independent AP </w:t>
      </w:r>
      <w:proofErr w:type="gramStart"/>
      <w:r w:rsidR="00EF13B2" w:rsidRPr="00455AF6">
        <w:rPr>
          <w:rFonts w:ascii="Century Gothic" w:hAnsi="Century Gothic" w:cs="Calibri"/>
          <w:bCs/>
          <w:i/>
          <w:color w:val="000000"/>
        </w:rPr>
        <w:t>Ac</w:t>
      </w:r>
      <w:r w:rsidR="00143E7A" w:rsidRPr="00455AF6">
        <w:rPr>
          <w:rFonts w:ascii="Century Gothic" w:hAnsi="Century Gothic" w:cs="Calibri"/>
          <w:bCs/>
          <w:i/>
          <w:color w:val="000000"/>
        </w:rPr>
        <w:t>a</w:t>
      </w:r>
      <w:r w:rsidR="00EF13B2" w:rsidRPr="00455AF6">
        <w:rPr>
          <w:rFonts w:ascii="Century Gothic" w:hAnsi="Century Gothic" w:cs="Calibri"/>
          <w:bCs/>
          <w:i/>
          <w:color w:val="000000"/>
        </w:rPr>
        <w:t>demy</w:t>
      </w:r>
      <w:proofErr w:type="gramEnd"/>
      <w:r w:rsidR="00EF13B2" w:rsidRPr="00455AF6">
        <w:rPr>
          <w:rFonts w:ascii="Century Gothic" w:hAnsi="Century Gothic" w:cs="Calibri"/>
          <w:bCs/>
          <w:i/>
          <w:color w:val="000000"/>
        </w:rPr>
        <w:t xml:space="preserve"> </w:t>
      </w:r>
      <w:r w:rsidRPr="00455AF6">
        <w:rPr>
          <w:rFonts w:ascii="Century Gothic" w:hAnsi="Century Gothic" w:cs="Calibri"/>
          <w:color w:val="000000"/>
        </w:rPr>
        <w:t>we aim to provide equality and excellence for all, in order to promote the highest possible standards.</w:t>
      </w:r>
    </w:p>
    <w:p w:rsidR="00DB22D5" w:rsidRPr="00455AF6" w:rsidRDefault="004406CF" w:rsidP="00A1363C">
      <w:pPr>
        <w:autoSpaceDE w:val="0"/>
        <w:autoSpaceDN w:val="0"/>
        <w:adjustRightInd w:val="0"/>
        <w:spacing w:after="120"/>
        <w:ind w:left="567"/>
        <w:rPr>
          <w:rFonts w:ascii="Century Gothic" w:hAnsi="Century Gothic" w:cs="Calibri"/>
          <w:i/>
          <w:color w:val="000000"/>
        </w:rPr>
      </w:pPr>
      <w:r w:rsidRPr="00455AF6">
        <w:rPr>
          <w:rFonts w:ascii="Century Gothic" w:hAnsi="Century Gothic" w:cs="Calibri"/>
          <w:color w:val="000000"/>
        </w:rPr>
        <w:t xml:space="preserve">Our Equality Policy is based on </w:t>
      </w:r>
      <w:r w:rsidR="00F33E04" w:rsidRPr="00455AF6">
        <w:rPr>
          <w:rFonts w:ascii="Century Gothic" w:hAnsi="Century Gothic" w:cs="Calibri"/>
          <w:color w:val="000000"/>
        </w:rPr>
        <w:t>our</w:t>
      </w:r>
      <w:r w:rsidRPr="00455AF6">
        <w:rPr>
          <w:rFonts w:ascii="Century Gothic" w:hAnsi="Century Gothic" w:cs="Calibri"/>
          <w:color w:val="000000"/>
        </w:rPr>
        <w:t xml:space="preserve"> core values as expressed in our school’s aims/mission statement </w:t>
      </w:r>
    </w:p>
    <w:p w:rsidR="00DB22D5" w:rsidRPr="00455AF6" w:rsidRDefault="00DB22D5" w:rsidP="00DB22D5">
      <w:pPr>
        <w:autoSpaceDE w:val="0"/>
        <w:autoSpaceDN w:val="0"/>
        <w:adjustRightInd w:val="0"/>
        <w:spacing w:after="120"/>
        <w:ind w:left="567"/>
        <w:jc w:val="center"/>
        <w:rPr>
          <w:rFonts w:ascii="Century Gothic" w:hAnsi="Century Gothic" w:cs="Calibri"/>
          <w:i/>
          <w:color w:val="000000"/>
        </w:rPr>
      </w:pPr>
      <w:r w:rsidRPr="00455AF6">
        <w:rPr>
          <w:rFonts w:ascii="Century Gothic" w:hAnsi="Century Gothic" w:cs="Calibri"/>
          <w:i/>
          <w:color w:val="000000"/>
        </w:rPr>
        <w:t>Our values are shared with our students and modelled by our staff and visitors</w:t>
      </w:r>
    </w:p>
    <w:p w:rsidR="00DB22D5" w:rsidRPr="00455AF6" w:rsidRDefault="00DB22D5" w:rsidP="00DB22D5">
      <w:pPr>
        <w:autoSpaceDE w:val="0"/>
        <w:autoSpaceDN w:val="0"/>
        <w:adjustRightInd w:val="0"/>
        <w:spacing w:after="120"/>
        <w:ind w:left="567"/>
        <w:jc w:val="center"/>
        <w:rPr>
          <w:rFonts w:ascii="Century Gothic" w:hAnsi="Century Gothic" w:cs="Calibri"/>
          <w:i/>
          <w:color w:val="000000"/>
        </w:rPr>
      </w:pPr>
      <w:r w:rsidRPr="00455AF6">
        <w:rPr>
          <w:rFonts w:ascii="Century Gothic" w:hAnsi="Century Gothic" w:cs="Calibri"/>
          <w:i/>
          <w:color w:val="000000"/>
        </w:rPr>
        <w:t>We VALUE everyone as INDIVIDUALS</w:t>
      </w:r>
    </w:p>
    <w:p w:rsidR="00DB22D5" w:rsidRPr="00455AF6" w:rsidRDefault="00DB22D5" w:rsidP="00DB22D5">
      <w:pPr>
        <w:autoSpaceDE w:val="0"/>
        <w:autoSpaceDN w:val="0"/>
        <w:adjustRightInd w:val="0"/>
        <w:spacing w:after="120"/>
        <w:ind w:left="567"/>
        <w:jc w:val="center"/>
        <w:rPr>
          <w:rFonts w:ascii="Century Gothic" w:hAnsi="Century Gothic" w:cs="Calibri"/>
          <w:i/>
          <w:color w:val="000000"/>
        </w:rPr>
      </w:pPr>
      <w:r w:rsidRPr="00455AF6">
        <w:rPr>
          <w:rFonts w:ascii="Century Gothic" w:hAnsi="Century Gothic" w:cs="Calibri"/>
          <w:i/>
          <w:color w:val="000000"/>
        </w:rPr>
        <w:t>We want to give each student different OPPORTUNITIES</w:t>
      </w:r>
    </w:p>
    <w:p w:rsidR="00DB22D5" w:rsidRPr="00455AF6" w:rsidRDefault="00DB22D5" w:rsidP="00DB22D5">
      <w:pPr>
        <w:autoSpaceDE w:val="0"/>
        <w:autoSpaceDN w:val="0"/>
        <w:adjustRightInd w:val="0"/>
        <w:spacing w:after="120"/>
        <w:ind w:left="567"/>
        <w:jc w:val="center"/>
        <w:rPr>
          <w:rFonts w:ascii="Century Gothic" w:hAnsi="Century Gothic" w:cs="Calibri"/>
          <w:i/>
          <w:color w:val="000000"/>
        </w:rPr>
      </w:pPr>
      <w:r w:rsidRPr="00455AF6">
        <w:rPr>
          <w:rFonts w:ascii="Century Gothic" w:hAnsi="Century Gothic" w:cs="Calibri"/>
          <w:i/>
          <w:color w:val="000000"/>
        </w:rPr>
        <w:t>And</w:t>
      </w:r>
    </w:p>
    <w:p w:rsidR="00DB22D5" w:rsidRPr="00455AF6" w:rsidRDefault="00DB22D5" w:rsidP="00DB22D5">
      <w:pPr>
        <w:autoSpaceDE w:val="0"/>
        <w:autoSpaceDN w:val="0"/>
        <w:adjustRightInd w:val="0"/>
        <w:spacing w:after="120"/>
        <w:ind w:left="567"/>
        <w:jc w:val="center"/>
        <w:rPr>
          <w:rFonts w:ascii="Century Gothic" w:hAnsi="Century Gothic" w:cs="Calibri"/>
          <w:i/>
          <w:color w:val="000000"/>
        </w:rPr>
      </w:pPr>
      <w:r w:rsidRPr="00455AF6">
        <w:rPr>
          <w:rFonts w:ascii="Century Gothic" w:hAnsi="Century Gothic" w:cs="Calibri"/>
          <w:i/>
          <w:color w:val="000000"/>
        </w:rPr>
        <w:t>EMPOWER them to SUCCEED and ACHIEVE the success that THEY DESERVE</w:t>
      </w:r>
    </w:p>
    <w:p w:rsidR="00DB22D5" w:rsidRPr="00455AF6" w:rsidRDefault="00DB22D5" w:rsidP="00DB22D5">
      <w:pPr>
        <w:autoSpaceDE w:val="0"/>
        <w:autoSpaceDN w:val="0"/>
        <w:adjustRightInd w:val="0"/>
        <w:spacing w:after="120"/>
        <w:ind w:left="567"/>
        <w:jc w:val="center"/>
        <w:rPr>
          <w:rFonts w:ascii="Century Gothic" w:hAnsi="Century Gothic" w:cs="Calibri"/>
          <w:i/>
          <w:color w:val="000000"/>
        </w:rPr>
      </w:pPr>
      <w:r w:rsidRPr="00455AF6">
        <w:rPr>
          <w:rFonts w:ascii="Century Gothic" w:hAnsi="Century Gothic" w:cs="Calibri"/>
          <w:i/>
          <w:color w:val="000000"/>
        </w:rPr>
        <w:t>We TRUST people and our students learn how to trust people, by building good positive RELATIONSHIPS</w:t>
      </w:r>
    </w:p>
    <w:p w:rsidR="00143E7A" w:rsidRPr="00455AF6" w:rsidRDefault="00DB22D5" w:rsidP="00DB22D5">
      <w:pPr>
        <w:autoSpaceDE w:val="0"/>
        <w:autoSpaceDN w:val="0"/>
        <w:adjustRightInd w:val="0"/>
        <w:spacing w:after="120"/>
        <w:ind w:left="567"/>
        <w:rPr>
          <w:rFonts w:ascii="Century Gothic" w:hAnsi="Century Gothic" w:cs="Calibri"/>
          <w:i/>
          <w:color w:val="000000"/>
        </w:rPr>
      </w:pPr>
      <w:r w:rsidRPr="00455AF6">
        <w:rPr>
          <w:rFonts w:ascii="Century Gothic" w:hAnsi="Century Gothic" w:cs="Calibri"/>
          <w:i/>
          <w:color w:val="000000"/>
        </w:rPr>
        <w:t xml:space="preserve">The </w:t>
      </w:r>
      <w:r w:rsidR="00DF47AF" w:rsidRPr="00455AF6">
        <w:rPr>
          <w:rFonts w:ascii="Century Gothic" w:hAnsi="Century Gothic" w:cs="Calibri"/>
          <w:i/>
          <w:color w:val="000000"/>
        </w:rPr>
        <w:t>school’s</w:t>
      </w:r>
      <w:r w:rsidRPr="00455AF6">
        <w:rPr>
          <w:rFonts w:ascii="Century Gothic" w:hAnsi="Century Gothic" w:cs="Calibri"/>
          <w:i/>
          <w:color w:val="000000"/>
        </w:rPr>
        <w:t xml:space="preserve"> ethos is embedded in the meaning of the school name</w:t>
      </w:r>
    </w:p>
    <w:p w:rsidR="00143E7A" w:rsidRPr="00455AF6" w:rsidRDefault="00DB22D5" w:rsidP="00143E7A">
      <w:pPr>
        <w:autoSpaceDE w:val="0"/>
        <w:autoSpaceDN w:val="0"/>
        <w:adjustRightInd w:val="0"/>
        <w:spacing w:after="120"/>
        <w:ind w:left="567"/>
        <w:jc w:val="center"/>
        <w:rPr>
          <w:rFonts w:ascii="Century Gothic" w:hAnsi="Century Gothic" w:cs="Calibri"/>
          <w:i/>
          <w:color w:val="000000"/>
        </w:rPr>
      </w:pPr>
      <w:r w:rsidRPr="00455AF6">
        <w:rPr>
          <w:rFonts w:ascii="Century Gothic" w:hAnsi="Century Gothic" w:cs="Calibri"/>
          <w:i/>
          <w:color w:val="000000"/>
        </w:rPr>
        <w:t>KORU</w:t>
      </w:r>
    </w:p>
    <w:p w:rsidR="00143E7A" w:rsidRPr="00455AF6" w:rsidRDefault="00143E7A" w:rsidP="00143E7A">
      <w:pPr>
        <w:autoSpaceDE w:val="0"/>
        <w:autoSpaceDN w:val="0"/>
        <w:adjustRightInd w:val="0"/>
        <w:spacing w:after="120"/>
        <w:ind w:left="567"/>
        <w:jc w:val="center"/>
        <w:rPr>
          <w:rFonts w:ascii="Century Gothic" w:hAnsi="Century Gothic" w:cs="Calibri"/>
          <w:i/>
          <w:color w:val="000000"/>
        </w:rPr>
      </w:pPr>
      <w:r w:rsidRPr="00455AF6">
        <w:rPr>
          <w:rFonts w:ascii="Century Gothic" w:hAnsi="Century Gothic" w:cs="Calibri"/>
          <w:i/>
          <w:color w:val="000000"/>
        </w:rPr>
        <w:t>Strength/Passion/New Beginnings</w:t>
      </w:r>
    </w:p>
    <w:p w:rsidR="00DB22D5" w:rsidRPr="00455AF6" w:rsidRDefault="00143E7A" w:rsidP="00143E7A">
      <w:pPr>
        <w:autoSpaceDE w:val="0"/>
        <w:autoSpaceDN w:val="0"/>
        <w:adjustRightInd w:val="0"/>
        <w:spacing w:after="120"/>
        <w:ind w:left="567"/>
        <w:jc w:val="center"/>
        <w:rPr>
          <w:rFonts w:ascii="Century Gothic" w:hAnsi="Century Gothic" w:cs="Calibri"/>
          <w:i/>
          <w:color w:val="000000"/>
        </w:rPr>
      </w:pPr>
      <w:r w:rsidRPr="00455AF6">
        <w:rPr>
          <w:rFonts w:ascii="Century Gothic" w:hAnsi="Century Gothic" w:cs="Calibri"/>
          <w:i/>
          <w:color w:val="000000"/>
        </w:rPr>
        <w:t>‘It takes a village to raise a child’</w:t>
      </w:r>
    </w:p>
    <w:p w:rsidR="00DB22D5" w:rsidRPr="00455AF6" w:rsidRDefault="00DB22D5" w:rsidP="00DB22D5">
      <w:pPr>
        <w:autoSpaceDE w:val="0"/>
        <w:autoSpaceDN w:val="0"/>
        <w:adjustRightInd w:val="0"/>
        <w:spacing w:after="120"/>
        <w:ind w:left="567"/>
        <w:rPr>
          <w:rFonts w:ascii="Century Gothic" w:hAnsi="Century Gothic" w:cs="Calibri"/>
          <w:i/>
          <w:color w:val="000000"/>
        </w:rPr>
      </w:pPr>
      <w:r w:rsidRPr="00455AF6">
        <w:rPr>
          <w:rFonts w:ascii="Century Gothic" w:hAnsi="Century Gothic" w:cs="Calibri"/>
          <w:i/>
          <w:color w:val="000000"/>
        </w:rPr>
        <w:t>The ethos of our school is based on:</w:t>
      </w:r>
    </w:p>
    <w:p w:rsidR="00DB22D5" w:rsidRPr="00455AF6" w:rsidRDefault="00DB22D5" w:rsidP="00DB22D5">
      <w:pPr>
        <w:numPr>
          <w:ilvl w:val="0"/>
          <w:numId w:val="49"/>
        </w:numPr>
        <w:autoSpaceDE w:val="0"/>
        <w:autoSpaceDN w:val="0"/>
        <w:adjustRightInd w:val="0"/>
        <w:spacing w:after="120"/>
        <w:rPr>
          <w:rFonts w:ascii="Century Gothic" w:hAnsi="Century Gothic" w:cs="Calibri"/>
          <w:i/>
          <w:color w:val="000000"/>
        </w:rPr>
      </w:pPr>
      <w:r w:rsidRPr="00455AF6">
        <w:rPr>
          <w:rFonts w:ascii="Century Gothic" w:hAnsi="Century Gothic" w:cs="Calibri"/>
          <w:i/>
          <w:color w:val="000000"/>
        </w:rPr>
        <w:t>Honesty, mutual respect and consideration;</w:t>
      </w:r>
    </w:p>
    <w:p w:rsidR="00DB22D5" w:rsidRPr="00455AF6" w:rsidRDefault="00DB22D5" w:rsidP="00DB22D5">
      <w:pPr>
        <w:numPr>
          <w:ilvl w:val="0"/>
          <w:numId w:val="49"/>
        </w:numPr>
        <w:autoSpaceDE w:val="0"/>
        <w:autoSpaceDN w:val="0"/>
        <w:adjustRightInd w:val="0"/>
        <w:spacing w:after="120"/>
        <w:rPr>
          <w:rFonts w:ascii="Century Gothic" w:hAnsi="Century Gothic" w:cs="Calibri"/>
          <w:i/>
          <w:color w:val="000000"/>
        </w:rPr>
      </w:pPr>
      <w:r w:rsidRPr="00455AF6">
        <w:rPr>
          <w:rFonts w:ascii="Century Gothic" w:hAnsi="Century Gothic" w:cs="Calibri"/>
          <w:i/>
          <w:color w:val="000000"/>
        </w:rPr>
        <w:t>Responsibility by all for all;</w:t>
      </w:r>
    </w:p>
    <w:p w:rsidR="00DB22D5" w:rsidRPr="00455AF6" w:rsidRDefault="00DB22D5" w:rsidP="00DB22D5">
      <w:pPr>
        <w:numPr>
          <w:ilvl w:val="0"/>
          <w:numId w:val="49"/>
        </w:numPr>
        <w:autoSpaceDE w:val="0"/>
        <w:autoSpaceDN w:val="0"/>
        <w:adjustRightInd w:val="0"/>
        <w:spacing w:after="120"/>
        <w:rPr>
          <w:rFonts w:ascii="Century Gothic" w:hAnsi="Century Gothic" w:cs="Calibri"/>
          <w:i/>
          <w:color w:val="000000"/>
        </w:rPr>
      </w:pPr>
      <w:r w:rsidRPr="00455AF6">
        <w:rPr>
          <w:rFonts w:ascii="Century Gothic" w:hAnsi="Century Gothic" w:cs="Calibri"/>
          <w:i/>
          <w:color w:val="000000"/>
        </w:rPr>
        <w:t>Working in close partnerships;</w:t>
      </w:r>
    </w:p>
    <w:p w:rsidR="00DB22D5" w:rsidRPr="00455AF6" w:rsidRDefault="00DB22D5" w:rsidP="00DB22D5">
      <w:pPr>
        <w:numPr>
          <w:ilvl w:val="0"/>
          <w:numId w:val="49"/>
        </w:numPr>
        <w:autoSpaceDE w:val="0"/>
        <w:autoSpaceDN w:val="0"/>
        <w:adjustRightInd w:val="0"/>
        <w:spacing w:after="120"/>
        <w:rPr>
          <w:rFonts w:ascii="Century Gothic" w:hAnsi="Century Gothic" w:cs="Calibri"/>
          <w:i/>
          <w:color w:val="000000"/>
        </w:rPr>
      </w:pPr>
      <w:r w:rsidRPr="00455AF6">
        <w:rPr>
          <w:rFonts w:ascii="Century Gothic" w:hAnsi="Century Gothic" w:cs="Calibri"/>
          <w:i/>
          <w:color w:val="000000"/>
        </w:rPr>
        <w:t>Safe and secure environment and</w:t>
      </w:r>
    </w:p>
    <w:p w:rsidR="00DB22D5" w:rsidRPr="00455AF6" w:rsidRDefault="00DB22D5" w:rsidP="00DB22D5">
      <w:pPr>
        <w:numPr>
          <w:ilvl w:val="0"/>
          <w:numId w:val="49"/>
        </w:numPr>
        <w:autoSpaceDE w:val="0"/>
        <w:autoSpaceDN w:val="0"/>
        <w:adjustRightInd w:val="0"/>
        <w:spacing w:after="120"/>
        <w:rPr>
          <w:rFonts w:ascii="Century Gothic" w:hAnsi="Century Gothic" w:cs="Calibri"/>
          <w:i/>
          <w:color w:val="000000"/>
        </w:rPr>
      </w:pPr>
      <w:r w:rsidRPr="00455AF6">
        <w:rPr>
          <w:rFonts w:ascii="Century Gothic" w:hAnsi="Century Gothic" w:cs="Calibri"/>
          <w:i/>
          <w:color w:val="000000"/>
        </w:rPr>
        <w:t>Firm, fair and consistent code of conduct</w:t>
      </w:r>
    </w:p>
    <w:p w:rsidR="00F33E04" w:rsidRPr="00455AF6" w:rsidRDefault="004406CF" w:rsidP="00A1363C">
      <w:pPr>
        <w:autoSpaceDE w:val="0"/>
        <w:autoSpaceDN w:val="0"/>
        <w:adjustRightInd w:val="0"/>
        <w:spacing w:after="120"/>
        <w:ind w:left="567"/>
        <w:rPr>
          <w:rFonts w:ascii="Century Gothic" w:hAnsi="Century Gothic" w:cs="Calibri"/>
          <w:color w:val="000000"/>
        </w:rPr>
      </w:pPr>
      <w:r w:rsidRPr="00455AF6">
        <w:rPr>
          <w:rFonts w:ascii="Century Gothic" w:hAnsi="Century Gothic" w:cs="Calibri"/>
          <w:color w:val="000000"/>
        </w:rPr>
        <w:lastRenderedPageBreak/>
        <w:t>We consider all</w:t>
      </w:r>
      <w:r w:rsidR="00623497" w:rsidRPr="00455AF6">
        <w:rPr>
          <w:rFonts w:ascii="Century Gothic" w:hAnsi="Century Gothic" w:cs="Calibri"/>
          <w:color w:val="000000"/>
        </w:rPr>
        <w:t xml:space="preserve"> learners and their parents/</w:t>
      </w:r>
      <w:r w:rsidRPr="00455AF6">
        <w:rPr>
          <w:rFonts w:ascii="Century Gothic" w:hAnsi="Century Gothic" w:cs="Calibri"/>
          <w:color w:val="000000"/>
        </w:rPr>
        <w:t>carers to be of equal value, irrespective of disability, ethnicity, gender, gende</w:t>
      </w:r>
      <w:r w:rsidR="00F27CD6" w:rsidRPr="00455AF6">
        <w:rPr>
          <w:rFonts w:ascii="Century Gothic" w:hAnsi="Century Gothic" w:cs="Calibri"/>
          <w:color w:val="000000"/>
        </w:rPr>
        <w:t>r identit</w:t>
      </w:r>
      <w:r w:rsidR="00641753" w:rsidRPr="00455AF6">
        <w:rPr>
          <w:rFonts w:ascii="Century Gothic" w:hAnsi="Century Gothic" w:cs="Calibri"/>
          <w:color w:val="000000"/>
        </w:rPr>
        <w:t xml:space="preserve">y, </w:t>
      </w:r>
      <w:r w:rsidR="00D1263C" w:rsidRPr="00455AF6">
        <w:rPr>
          <w:rFonts w:ascii="Century Gothic" w:hAnsi="Century Gothic" w:cs="Calibri"/>
          <w:color w:val="000000"/>
        </w:rPr>
        <w:t xml:space="preserve">pregnancy, </w:t>
      </w:r>
      <w:r w:rsidR="00641753" w:rsidRPr="00455AF6">
        <w:rPr>
          <w:rFonts w:ascii="Century Gothic" w:hAnsi="Century Gothic" w:cs="Calibri"/>
          <w:color w:val="000000"/>
        </w:rPr>
        <w:t xml:space="preserve">religion/beliefs and sexual orientation.  </w:t>
      </w:r>
    </w:p>
    <w:p w:rsidR="004406CF" w:rsidRPr="00455AF6" w:rsidRDefault="00641753" w:rsidP="00A1363C">
      <w:pPr>
        <w:autoSpaceDE w:val="0"/>
        <w:autoSpaceDN w:val="0"/>
        <w:adjustRightInd w:val="0"/>
        <w:spacing w:after="120"/>
        <w:ind w:left="567"/>
        <w:rPr>
          <w:rFonts w:ascii="Century Gothic" w:hAnsi="Century Gothic" w:cs="Calibri"/>
          <w:color w:val="000000"/>
        </w:rPr>
      </w:pPr>
      <w:r w:rsidRPr="00455AF6">
        <w:rPr>
          <w:rFonts w:ascii="Century Gothic" w:hAnsi="Century Gothic" w:cs="Calibri"/>
          <w:color w:val="000000"/>
        </w:rPr>
        <w:t xml:space="preserve">However, treating people </w:t>
      </w:r>
      <w:r w:rsidR="00716116" w:rsidRPr="00455AF6">
        <w:rPr>
          <w:rFonts w:ascii="Century Gothic" w:hAnsi="Century Gothic" w:cs="Calibri"/>
          <w:color w:val="000000"/>
        </w:rPr>
        <w:t>equally does not necessarily involve treating them all the same.  We respect</w:t>
      </w:r>
      <w:r w:rsidR="004928E5" w:rsidRPr="00455AF6">
        <w:rPr>
          <w:rFonts w:ascii="Century Gothic" w:hAnsi="Century Gothic" w:cs="Calibri"/>
          <w:color w:val="000000"/>
        </w:rPr>
        <w:t xml:space="preserve"> and value</w:t>
      </w:r>
      <w:r w:rsidR="00716116" w:rsidRPr="00455AF6">
        <w:rPr>
          <w:rFonts w:ascii="Century Gothic" w:hAnsi="Century Gothic" w:cs="Calibri"/>
          <w:color w:val="000000"/>
        </w:rPr>
        <w:t xml:space="preserve"> difference</w:t>
      </w:r>
      <w:r w:rsidR="003F36F6" w:rsidRPr="00455AF6">
        <w:rPr>
          <w:rFonts w:ascii="Century Gothic" w:hAnsi="Century Gothic" w:cs="Calibri"/>
          <w:color w:val="000000"/>
        </w:rPr>
        <w:t>s</w:t>
      </w:r>
      <w:r w:rsidR="00716116" w:rsidRPr="00455AF6">
        <w:rPr>
          <w:rFonts w:ascii="Century Gothic" w:hAnsi="Century Gothic" w:cs="Calibri"/>
          <w:color w:val="000000"/>
        </w:rPr>
        <w:t xml:space="preserve"> and our policies and </w:t>
      </w:r>
      <w:r w:rsidR="003F36F6" w:rsidRPr="00455AF6">
        <w:rPr>
          <w:rFonts w:ascii="Century Gothic" w:hAnsi="Century Gothic" w:cs="Calibri"/>
          <w:color w:val="000000"/>
        </w:rPr>
        <w:t>practice</w:t>
      </w:r>
      <w:r w:rsidR="00DD4E9A" w:rsidRPr="00455AF6">
        <w:rPr>
          <w:rFonts w:ascii="Century Gothic" w:hAnsi="Century Gothic" w:cs="Calibri"/>
          <w:color w:val="000000"/>
        </w:rPr>
        <w:t>s</w:t>
      </w:r>
      <w:r w:rsidR="00716116" w:rsidRPr="00455AF6">
        <w:rPr>
          <w:rFonts w:ascii="Century Gothic" w:hAnsi="Century Gothic" w:cs="Calibri"/>
          <w:color w:val="000000"/>
        </w:rPr>
        <w:t xml:space="preserve"> therefore </w:t>
      </w:r>
      <w:r w:rsidR="007F7D86" w:rsidRPr="00455AF6">
        <w:rPr>
          <w:rFonts w:ascii="Century Gothic" w:hAnsi="Century Gothic" w:cs="Calibri"/>
          <w:color w:val="000000"/>
        </w:rPr>
        <w:t>reflect the</w:t>
      </w:r>
      <w:r w:rsidR="004928E5" w:rsidRPr="00455AF6">
        <w:rPr>
          <w:rFonts w:ascii="Century Gothic" w:hAnsi="Century Gothic" w:cs="Calibri"/>
          <w:color w:val="000000"/>
        </w:rPr>
        <w:t xml:space="preserve"> diverse range of</w:t>
      </w:r>
      <w:r w:rsidR="00716116" w:rsidRPr="00455AF6">
        <w:rPr>
          <w:rFonts w:ascii="Century Gothic" w:hAnsi="Century Gothic" w:cs="Calibri"/>
          <w:color w:val="000000"/>
        </w:rPr>
        <w:t xml:space="preserve"> life-experiences</w:t>
      </w:r>
      <w:r w:rsidR="00FD4B8D" w:rsidRPr="00455AF6">
        <w:rPr>
          <w:rFonts w:ascii="Century Gothic" w:hAnsi="Century Gothic" w:cs="Calibri"/>
          <w:color w:val="000000"/>
        </w:rPr>
        <w:t>, needs</w:t>
      </w:r>
      <w:r w:rsidR="00716116" w:rsidRPr="00455AF6">
        <w:rPr>
          <w:rFonts w:ascii="Century Gothic" w:hAnsi="Century Gothic" w:cs="Calibri"/>
          <w:color w:val="000000"/>
        </w:rPr>
        <w:t xml:space="preserve"> and </w:t>
      </w:r>
      <w:r w:rsidR="004928E5" w:rsidRPr="00455AF6">
        <w:rPr>
          <w:rFonts w:ascii="Century Gothic" w:hAnsi="Century Gothic" w:cs="Calibri"/>
          <w:color w:val="000000"/>
        </w:rPr>
        <w:t>viewpoints</w:t>
      </w:r>
      <w:r w:rsidR="007F7D86" w:rsidRPr="00455AF6">
        <w:rPr>
          <w:rFonts w:ascii="Century Gothic" w:hAnsi="Century Gothic" w:cs="Calibri"/>
          <w:color w:val="000000"/>
        </w:rPr>
        <w:t xml:space="preserve"> of all stakeholders.</w:t>
      </w:r>
    </w:p>
    <w:p w:rsidR="00410C8F" w:rsidRPr="00455AF6" w:rsidRDefault="007253BD" w:rsidP="00A1363C">
      <w:pPr>
        <w:autoSpaceDE w:val="0"/>
        <w:autoSpaceDN w:val="0"/>
        <w:adjustRightInd w:val="0"/>
        <w:spacing w:after="120"/>
        <w:ind w:left="567"/>
        <w:rPr>
          <w:rFonts w:ascii="Century Gothic" w:hAnsi="Century Gothic" w:cs="Calibri"/>
          <w:color w:val="000000"/>
        </w:rPr>
      </w:pPr>
      <w:r w:rsidRPr="00455AF6">
        <w:rPr>
          <w:rFonts w:ascii="Century Gothic" w:hAnsi="Century Gothic" w:cs="Calibri"/>
          <w:color w:val="000000"/>
        </w:rPr>
        <w:t>We welcome</w:t>
      </w:r>
      <w:r w:rsidR="00FD4B8D" w:rsidRPr="00455AF6">
        <w:rPr>
          <w:rFonts w:ascii="Century Gothic" w:hAnsi="Century Gothic" w:cs="Calibri"/>
          <w:color w:val="000000"/>
        </w:rPr>
        <w:t xml:space="preserve"> our responsibility to</w:t>
      </w:r>
      <w:r w:rsidR="00410C8F" w:rsidRPr="00455AF6">
        <w:rPr>
          <w:rFonts w:ascii="Century Gothic" w:hAnsi="Century Gothic" w:cs="Calibri"/>
          <w:color w:val="000000"/>
        </w:rPr>
        <w:t xml:space="preserve"> foster a culture of respect for others within a </w:t>
      </w:r>
      <w:r w:rsidR="003F6D40" w:rsidRPr="00455AF6">
        <w:rPr>
          <w:rFonts w:ascii="Century Gothic" w:hAnsi="Century Gothic" w:cs="Calibri"/>
          <w:color w:val="000000"/>
        </w:rPr>
        <w:t xml:space="preserve">caring, </w:t>
      </w:r>
      <w:r w:rsidR="004E78D2" w:rsidRPr="00455AF6">
        <w:rPr>
          <w:rFonts w:ascii="Century Gothic" w:hAnsi="Century Gothic" w:cs="Calibri"/>
          <w:color w:val="000000"/>
        </w:rPr>
        <w:t xml:space="preserve">cohesive </w:t>
      </w:r>
      <w:r w:rsidR="00410C8F" w:rsidRPr="00455AF6">
        <w:rPr>
          <w:rFonts w:ascii="Century Gothic" w:hAnsi="Century Gothic" w:cs="Calibri"/>
          <w:color w:val="000000"/>
        </w:rPr>
        <w:t>environment</w:t>
      </w:r>
      <w:r w:rsidR="00FD4B8D" w:rsidRPr="00455AF6">
        <w:rPr>
          <w:rFonts w:ascii="Century Gothic" w:hAnsi="Century Gothic" w:cs="Calibri"/>
          <w:color w:val="000000"/>
        </w:rPr>
        <w:t>.  A</w:t>
      </w:r>
      <w:r w:rsidR="00410C8F" w:rsidRPr="00455AF6">
        <w:rPr>
          <w:rFonts w:ascii="Century Gothic" w:hAnsi="Century Gothic" w:cs="Calibri"/>
          <w:color w:val="000000"/>
        </w:rPr>
        <w:t>ll members of the school community are encouraged to develop positive relationships</w:t>
      </w:r>
      <w:r w:rsidR="00FD4B8D" w:rsidRPr="00455AF6">
        <w:rPr>
          <w:rFonts w:ascii="Century Gothic" w:hAnsi="Century Gothic" w:cs="Calibri"/>
          <w:color w:val="000000"/>
        </w:rPr>
        <w:t xml:space="preserve"> </w:t>
      </w:r>
      <w:r w:rsidR="003F6D40" w:rsidRPr="00455AF6">
        <w:rPr>
          <w:rFonts w:ascii="Century Gothic" w:hAnsi="Century Gothic" w:cs="Calibri"/>
          <w:color w:val="000000"/>
        </w:rPr>
        <w:t>reflecting their status as members of a diverse global community</w:t>
      </w:r>
      <w:r w:rsidR="003F36F6" w:rsidRPr="00455AF6">
        <w:rPr>
          <w:rFonts w:ascii="Century Gothic" w:hAnsi="Century Gothic" w:cs="Calibri"/>
          <w:color w:val="000000"/>
        </w:rPr>
        <w:t>.</w:t>
      </w:r>
    </w:p>
    <w:p w:rsidR="00BB38E4" w:rsidRPr="00455AF6" w:rsidRDefault="00355569" w:rsidP="00A1363C">
      <w:pPr>
        <w:autoSpaceDE w:val="0"/>
        <w:autoSpaceDN w:val="0"/>
        <w:adjustRightInd w:val="0"/>
        <w:spacing w:after="120"/>
        <w:ind w:left="567"/>
        <w:rPr>
          <w:rFonts w:ascii="Century Gothic" w:hAnsi="Century Gothic" w:cs="Calibri"/>
          <w:color w:val="000000"/>
        </w:rPr>
      </w:pPr>
      <w:r w:rsidRPr="00455AF6">
        <w:rPr>
          <w:rFonts w:ascii="Century Gothic" w:hAnsi="Century Gothic" w:cs="Calibri"/>
          <w:color w:val="000000"/>
        </w:rPr>
        <w:t>It is our duty to</w:t>
      </w:r>
      <w:r w:rsidR="00BB38E4" w:rsidRPr="00455AF6">
        <w:rPr>
          <w:rFonts w:ascii="Century Gothic" w:hAnsi="Century Gothic" w:cs="Calibri"/>
          <w:color w:val="000000"/>
        </w:rPr>
        <w:t xml:space="preserve"> ensure that th</w:t>
      </w:r>
      <w:r w:rsidR="0047648E" w:rsidRPr="00455AF6">
        <w:rPr>
          <w:rFonts w:ascii="Century Gothic" w:hAnsi="Century Gothic" w:cs="Calibri"/>
          <w:color w:val="000000"/>
        </w:rPr>
        <w:t>e aims and values outlined here</w:t>
      </w:r>
      <w:r w:rsidR="00BB38E4" w:rsidRPr="00455AF6">
        <w:rPr>
          <w:rFonts w:ascii="Century Gothic" w:hAnsi="Century Gothic" w:cs="Calibri"/>
          <w:color w:val="000000"/>
        </w:rPr>
        <w:t xml:space="preserve"> apply to the full range of our policies an</w:t>
      </w:r>
      <w:r w:rsidR="00693CA2" w:rsidRPr="00455AF6">
        <w:rPr>
          <w:rFonts w:ascii="Century Gothic" w:hAnsi="Century Gothic" w:cs="Calibri"/>
          <w:color w:val="000000"/>
        </w:rPr>
        <w:t>d</w:t>
      </w:r>
      <w:r w:rsidR="00BB38E4" w:rsidRPr="00455AF6">
        <w:rPr>
          <w:rFonts w:ascii="Century Gothic" w:hAnsi="Century Gothic" w:cs="Calibri"/>
          <w:color w:val="000000"/>
        </w:rPr>
        <w:t xml:space="preserve"> practices.</w:t>
      </w:r>
    </w:p>
    <w:p w:rsidR="00F23BB4" w:rsidRPr="00455AF6" w:rsidRDefault="00F23BB4" w:rsidP="00693CA2">
      <w:pPr>
        <w:numPr>
          <w:ilvl w:val="0"/>
          <w:numId w:val="42"/>
        </w:numPr>
        <w:autoSpaceDE w:val="0"/>
        <w:autoSpaceDN w:val="0"/>
        <w:adjustRightInd w:val="0"/>
        <w:spacing w:before="360" w:after="120"/>
        <w:ind w:left="567" w:firstLine="0"/>
        <w:rPr>
          <w:rFonts w:ascii="Century Gothic" w:hAnsi="Century Gothic" w:cs="Calibri"/>
          <w:b/>
          <w:bCs/>
          <w:color w:val="009900"/>
        </w:rPr>
      </w:pPr>
      <w:r w:rsidRPr="00455AF6">
        <w:rPr>
          <w:rFonts w:ascii="Century Gothic" w:hAnsi="Century Gothic" w:cs="Calibri"/>
          <w:b/>
          <w:bCs/>
          <w:color w:val="009900"/>
        </w:rPr>
        <w:t>The school’s approach to promoting equality</w:t>
      </w:r>
      <w:r w:rsidR="003F6D40" w:rsidRPr="00455AF6">
        <w:rPr>
          <w:rFonts w:ascii="Century Gothic" w:hAnsi="Century Gothic" w:cs="Calibri"/>
          <w:b/>
          <w:bCs/>
          <w:color w:val="009900"/>
        </w:rPr>
        <w:t xml:space="preserve"> and eliminating discrimination</w:t>
      </w:r>
    </w:p>
    <w:p w:rsidR="00F23BB4" w:rsidRPr="00455AF6" w:rsidRDefault="00EC7CE2" w:rsidP="00A1363C">
      <w:pPr>
        <w:autoSpaceDE w:val="0"/>
        <w:autoSpaceDN w:val="0"/>
        <w:adjustRightInd w:val="0"/>
        <w:spacing w:after="120"/>
        <w:ind w:left="567"/>
        <w:rPr>
          <w:rFonts w:ascii="Century Gothic" w:hAnsi="Century Gothic" w:cs="Calibri"/>
          <w:color w:val="000000"/>
        </w:rPr>
      </w:pPr>
      <w:r w:rsidRPr="00455AF6">
        <w:rPr>
          <w:rFonts w:ascii="Century Gothic" w:hAnsi="Century Gothic" w:cs="Calibri"/>
          <w:color w:val="000000"/>
        </w:rPr>
        <w:t xml:space="preserve">The </w:t>
      </w:r>
      <w:r w:rsidR="00F23BB4" w:rsidRPr="00455AF6">
        <w:rPr>
          <w:rFonts w:ascii="Century Gothic" w:hAnsi="Century Gothic" w:cs="Calibri"/>
          <w:color w:val="000000"/>
        </w:rPr>
        <w:t xml:space="preserve">overall objective of the school’s Equality Policy is to provide a single framework for the school to pursue its equality duties </w:t>
      </w:r>
      <w:r w:rsidR="003F6D40" w:rsidRPr="00455AF6">
        <w:rPr>
          <w:rFonts w:ascii="Century Gothic" w:hAnsi="Century Gothic" w:cs="Calibri"/>
          <w:color w:val="000000"/>
        </w:rPr>
        <w:t xml:space="preserve">to promote equality of opportunity, and to promote good relations and positive attitudes between people of diverse backgrounds in all its activities.  In order to achieve this, it is our aim </w:t>
      </w:r>
      <w:r w:rsidR="00F23BB4" w:rsidRPr="00455AF6">
        <w:rPr>
          <w:rFonts w:ascii="Century Gothic" w:hAnsi="Century Gothic" w:cs="Calibri"/>
          <w:color w:val="000000"/>
        </w:rPr>
        <w:t xml:space="preserve">to eliminate </w:t>
      </w:r>
      <w:r w:rsidR="003F6D40" w:rsidRPr="00455AF6">
        <w:rPr>
          <w:rFonts w:ascii="Century Gothic" w:hAnsi="Century Gothic" w:cs="Calibri"/>
          <w:color w:val="000000"/>
        </w:rPr>
        <w:t xml:space="preserve">all forms of </w:t>
      </w:r>
      <w:r w:rsidR="00F23BB4" w:rsidRPr="00455AF6">
        <w:rPr>
          <w:rFonts w:ascii="Century Gothic" w:hAnsi="Century Gothic" w:cs="Calibri"/>
          <w:color w:val="000000"/>
        </w:rPr>
        <w:t>discri</w:t>
      </w:r>
      <w:r w:rsidR="006917F3" w:rsidRPr="00455AF6">
        <w:rPr>
          <w:rFonts w:ascii="Century Gothic" w:hAnsi="Century Gothic" w:cs="Calibri"/>
          <w:color w:val="000000"/>
        </w:rPr>
        <w:t>mination and harassment (</w:t>
      </w:r>
      <w:r w:rsidR="00921F3F" w:rsidRPr="00455AF6">
        <w:rPr>
          <w:rFonts w:ascii="Century Gothic" w:hAnsi="Century Gothic" w:cs="Calibri"/>
          <w:color w:val="000000"/>
        </w:rPr>
        <w:t xml:space="preserve">the </w:t>
      </w:r>
      <w:r w:rsidR="00F23BB4" w:rsidRPr="00455AF6">
        <w:rPr>
          <w:rFonts w:ascii="Century Gothic" w:hAnsi="Century Gothic" w:cs="Calibri"/>
          <w:color w:val="000000"/>
        </w:rPr>
        <w:t>unlawful behaviour</w:t>
      </w:r>
      <w:r w:rsidR="00921F3F" w:rsidRPr="00455AF6">
        <w:rPr>
          <w:rFonts w:ascii="Century Gothic" w:hAnsi="Century Gothic" w:cs="Calibri"/>
          <w:color w:val="000000"/>
        </w:rPr>
        <w:t xml:space="preserve"> listed in 2.4 and Appendix B</w:t>
      </w:r>
      <w:r w:rsidR="006917F3" w:rsidRPr="00455AF6">
        <w:rPr>
          <w:rFonts w:ascii="Century Gothic" w:hAnsi="Century Gothic" w:cs="Calibri"/>
          <w:color w:val="000000"/>
        </w:rPr>
        <w:t>)</w:t>
      </w:r>
      <w:r w:rsidR="00F23BB4" w:rsidRPr="00455AF6">
        <w:rPr>
          <w:rFonts w:ascii="Century Gothic" w:hAnsi="Century Gothic" w:cs="Calibri"/>
          <w:color w:val="000000"/>
        </w:rPr>
        <w:t>.</w:t>
      </w:r>
    </w:p>
    <w:p w:rsidR="003F6D40" w:rsidRPr="00455AF6" w:rsidRDefault="003F6D40" w:rsidP="00A1363C">
      <w:pPr>
        <w:autoSpaceDE w:val="0"/>
        <w:autoSpaceDN w:val="0"/>
        <w:adjustRightInd w:val="0"/>
        <w:spacing w:after="120"/>
        <w:ind w:left="567"/>
        <w:rPr>
          <w:rFonts w:ascii="Century Gothic" w:hAnsi="Century Gothic" w:cs="Calibri"/>
          <w:color w:val="000000"/>
        </w:rPr>
      </w:pPr>
      <w:r w:rsidRPr="00455AF6">
        <w:rPr>
          <w:rFonts w:ascii="Century Gothic" w:hAnsi="Century Gothic" w:cs="Calibri"/>
          <w:color w:val="000000"/>
        </w:rPr>
        <w:t xml:space="preserve">Through our Equality Policy, we seek to ensure that no pupils, staff, parents, guardians or carers or any other person through their contact with the school receives less favourable treatment on any grounds which cannot be shown to be justified. </w:t>
      </w:r>
    </w:p>
    <w:p w:rsidR="00EC7CE2" w:rsidRPr="00455AF6" w:rsidRDefault="00EC7CE2" w:rsidP="00A1363C">
      <w:pPr>
        <w:autoSpaceDE w:val="0"/>
        <w:autoSpaceDN w:val="0"/>
        <w:adjustRightInd w:val="0"/>
        <w:spacing w:after="120"/>
        <w:ind w:left="567"/>
        <w:rPr>
          <w:rFonts w:ascii="Century Gothic" w:hAnsi="Century Gothic" w:cs="Calibri"/>
          <w:color w:val="000000"/>
        </w:rPr>
      </w:pPr>
      <w:r w:rsidRPr="00455AF6">
        <w:rPr>
          <w:rFonts w:ascii="Century Gothic" w:hAnsi="Century Gothic" w:cs="Calibri"/>
          <w:color w:val="000000"/>
        </w:rPr>
        <w:t>Eliminating unlawful discrimination, harassment and victimisation involves:</w:t>
      </w:r>
    </w:p>
    <w:p w:rsidR="00EC7CE2" w:rsidRPr="00455AF6" w:rsidRDefault="00EC7CE2" w:rsidP="00A1363C">
      <w:pPr>
        <w:numPr>
          <w:ilvl w:val="0"/>
          <w:numId w:val="20"/>
        </w:numPr>
        <w:spacing w:after="120"/>
        <w:ind w:left="1418" w:hanging="567"/>
        <w:rPr>
          <w:rFonts w:ascii="Century Gothic" w:hAnsi="Century Gothic" w:cs="Calibri"/>
        </w:rPr>
      </w:pPr>
      <w:r w:rsidRPr="00455AF6">
        <w:rPr>
          <w:rFonts w:ascii="Century Gothic" w:hAnsi="Century Gothic" w:cs="Calibri"/>
        </w:rPr>
        <w:t xml:space="preserve">ensuring that </w:t>
      </w:r>
      <w:r w:rsidR="00507868" w:rsidRPr="00455AF6">
        <w:rPr>
          <w:rFonts w:ascii="Century Gothic" w:hAnsi="Century Gothic" w:cs="Calibri"/>
        </w:rPr>
        <w:t>policies and procedures</w:t>
      </w:r>
      <w:r w:rsidR="00090487" w:rsidRPr="00455AF6">
        <w:rPr>
          <w:rFonts w:ascii="Century Gothic" w:hAnsi="Century Gothic" w:cs="Calibri"/>
        </w:rPr>
        <w:t xml:space="preserve"> relating to discrimination, harassment and victimisation</w:t>
      </w:r>
      <w:r w:rsidR="00507868" w:rsidRPr="00455AF6">
        <w:rPr>
          <w:rFonts w:ascii="Century Gothic" w:hAnsi="Century Gothic" w:cs="Calibri"/>
        </w:rPr>
        <w:t xml:space="preserve"> are up-to-date</w:t>
      </w:r>
      <w:r w:rsidR="00090487" w:rsidRPr="00455AF6">
        <w:rPr>
          <w:rFonts w:ascii="Century Gothic" w:hAnsi="Century Gothic" w:cs="Calibri"/>
        </w:rPr>
        <w:t xml:space="preserve">, inclusive of all groups </w:t>
      </w:r>
      <w:r w:rsidR="00507868" w:rsidRPr="00455AF6">
        <w:rPr>
          <w:rFonts w:ascii="Century Gothic" w:hAnsi="Century Gothic" w:cs="Calibri"/>
        </w:rPr>
        <w:t>and understood by all members of the community</w:t>
      </w:r>
      <w:r w:rsidR="00F52875" w:rsidRPr="00455AF6">
        <w:rPr>
          <w:rFonts w:ascii="Century Gothic" w:hAnsi="Century Gothic" w:cs="Calibri"/>
        </w:rPr>
        <w:t xml:space="preserve"> (including the Staff Code of Conduct; Safeguarding and Child Protection Policy; and Behaviour Policy)</w:t>
      </w:r>
      <w:r w:rsidR="002E4323" w:rsidRPr="00455AF6">
        <w:rPr>
          <w:rFonts w:ascii="Century Gothic" w:hAnsi="Century Gothic" w:cs="Calibri"/>
        </w:rPr>
        <w:t>; and</w:t>
      </w:r>
    </w:p>
    <w:p w:rsidR="005D0119" w:rsidRPr="00455AF6" w:rsidRDefault="00507868" w:rsidP="00A1363C">
      <w:pPr>
        <w:numPr>
          <w:ilvl w:val="0"/>
          <w:numId w:val="20"/>
        </w:numPr>
        <w:spacing w:after="120"/>
        <w:ind w:left="1418" w:hanging="567"/>
        <w:rPr>
          <w:rFonts w:ascii="Century Gothic" w:hAnsi="Century Gothic" w:cs="Calibri"/>
        </w:rPr>
      </w:pPr>
      <w:r w:rsidRPr="00455AF6">
        <w:rPr>
          <w:rFonts w:ascii="Century Gothic" w:hAnsi="Century Gothic" w:cs="Calibri"/>
        </w:rPr>
        <w:t>ensuring that equality and diversity</w:t>
      </w:r>
      <w:r w:rsidR="00090487" w:rsidRPr="00455AF6">
        <w:rPr>
          <w:rFonts w:ascii="Century Gothic" w:hAnsi="Century Gothic" w:cs="Calibri"/>
        </w:rPr>
        <w:t xml:space="preserve"> issues</w:t>
      </w:r>
      <w:r w:rsidR="00A21ACA" w:rsidRPr="00455AF6">
        <w:rPr>
          <w:rFonts w:ascii="Century Gothic" w:hAnsi="Century Gothic" w:cs="Calibri"/>
        </w:rPr>
        <w:t>,</w:t>
      </w:r>
      <w:r w:rsidRPr="00455AF6">
        <w:rPr>
          <w:rFonts w:ascii="Century Gothic" w:hAnsi="Century Gothic" w:cs="Calibri"/>
        </w:rPr>
        <w:t xml:space="preserve"> with regard to the </w:t>
      </w:r>
      <w:r w:rsidR="00A21ACA" w:rsidRPr="00455AF6">
        <w:rPr>
          <w:rFonts w:ascii="Century Gothic" w:hAnsi="Century Gothic" w:cs="Calibri"/>
        </w:rPr>
        <w:t>protected characteristics, are embedded within:</w:t>
      </w:r>
    </w:p>
    <w:p w:rsidR="00A21ACA" w:rsidRPr="00455AF6" w:rsidRDefault="00A21ACA" w:rsidP="00A1363C">
      <w:pPr>
        <w:numPr>
          <w:ilvl w:val="1"/>
          <w:numId w:val="20"/>
        </w:numPr>
        <w:spacing w:after="120"/>
        <w:rPr>
          <w:rFonts w:ascii="Century Gothic" w:hAnsi="Century Gothic" w:cs="Calibri"/>
        </w:rPr>
      </w:pPr>
      <w:r w:rsidRPr="00455AF6">
        <w:rPr>
          <w:rFonts w:ascii="Century Gothic" w:hAnsi="Century Gothic" w:cs="Calibri"/>
        </w:rPr>
        <w:t>the staff training schedule; and</w:t>
      </w:r>
    </w:p>
    <w:p w:rsidR="00A21ACA" w:rsidRPr="00455AF6" w:rsidRDefault="00A21ACA" w:rsidP="00A1363C">
      <w:pPr>
        <w:numPr>
          <w:ilvl w:val="1"/>
          <w:numId w:val="20"/>
        </w:numPr>
        <w:spacing w:after="120"/>
        <w:rPr>
          <w:rFonts w:ascii="Century Gothic" w:hAnsi="Century Gothic" w:cs="Calibri"/>
        </w:rPr>
      </w:pPr>
      <w:r w:rsidRPr="00455AF6">
        <w:rPr>
          <w:rFonts w:ascii="Century Gothic" w:hAnsi="Century Gothic" w:cs="Calibri"/>
        </w:rPr>
        <w:t>a broad, balanced and inclusive curriculum.</w:t>
      </w:r>
    </w:p>
    <w:p w:rsidR="00370959" w:rsidRPr="00455AF6" w:rsidRDefault="00370959" w:rsidP="00DF47AF">
      <w:pPr>
        <w:autoSpaceDE w:val="0"/>
        <w:autoSpaceDN w:val="0"/>
        <w:adjustRightInd w:val="0"/>
        <w:spacing w:after="120"/>
        <w:ind w:firstLine="720"/>
        <w:rPr>
          <w:rFonts w:ascii="Century Gothic" w:hAnsi="Century Gothic" w:cs="Calibri"/>
          <w:color w:val="000000"/>
        </w:rPr>
      </w:pPr>
      <w:r w:rsidRPr="00455AF6">
        <w:rPr>
          <w:rFonts w:ascii="Century Gothic" w:hAnsi="Century Gothic" w:cs="Calibri"/>
          <w:color w:val="000000"/>
        </w:rPr>
        <w:t>Advancing of equality of opportunity involves:</w:t>
      </w:r>
    </w:p>
    <w:p w:rsidR="0078106A" w:rsidRPr="00455AF6" w:rsidRDefault="0078106A" w:rsidP="00A1363C">
      <w:pPr>
        <w:numPr>
          <w:ilvl w:val="0"/>
          <w:numId w:val="20"/>
        </w:numPr>
        <w:spacing w:after="120"/>
        <w:ind w:left="1418" w:hanging="567"/>
        <w:rPr>
          <w:rFonts w:ascii="Century Gothic" w:hAnsi="Century Gothic" w:cs="Calibri"/>
        </w:rPr>
      </w:pPr>
      <w:r w:rsidRPr="00455AF6">
        <w:rPr>
          <w:rFonts w:ascii="Century Gothic" w:hAnsi="Century Gothic" w:cs="Calibri"/>
        </w:rPr>
        <w:t>removing or minimising disadvantages suffered by people due to their protected characteristics;</w:t>
      </w:r>
    </w:p>
    <w:p w:rsidR="0078106A" w:rsidRPr="00455AF6" w:rsidRDefault="0078106A" w:rsidP="00A1363C">
      <w:pPr>
        <w:numPr>
          <w:ilvl w:val="0"/>
          <w:numId w:val="20"/>
        </w:numPr>
        <w:spacing w:after="120"/>
        <w:ind w:left="1418" w:hanging="567"/>
        <w:rPr>
          <w:rFonts w:ascii="Century Gothic" w:hAnsi="Century Gothic" w:cs="Calibri"/>
        </w:rPr>
      </w:pPr>
      <w:r w:rsidRPr="00455AF6">
        <w:rPr>
          <w:rFonts w:ascii="Century Gothic" w:hAnsi="Century Gothic" w:cs="Calibri"/>
        </w:rPr>
        <w:t>taking steps to meet the needs of people from protected groups where these are different from the needs of other people; and</w:t>
      </w:r>
    </w:p>
    <w:p w:rsidR="0078106A" w:rsidRPr="00455AF6" w:rsidRDefault="0078106A" w:rsidP="00A1363C">
      <w:pPr>
        <w:numPr>
          <w:ilvl w:val="0"/>
          <w:numId w:val="20"/>
        </w:numPr>
        <w:spacing w:after="120"/>
        <w:ind w:left="1418" w:hanging="567"/>
        <w:rPr>
          <w:rFonts w:ascii="Century Gothic" w:hAnsi="Century Gothic" w:cs="Calibri"/>
        </w:rPr>
      </w:pPr>
      <w:r w:rsidRPr="00455AF6">
        <w:rPr>
          <w:rFonts w:ascii="Century Gothic" w:hAnsi="Century Gothic" w:cs="Calibri"/>
        </w:rPr>
        <w:t>encouraging people from protected groups to participate in activities where their participation is disproportionately low.</w:t>
      </w:r>
    </w:p>
    <w:p w:rsidR="00370959" w:rsidRPr="00455AF6" w:rsidRDefault="00370959" w:rsidP="00A1363C">
      <w:pPr>
        <w:autoSpaceDE w:val="0"/>
        <w:autoSpaceDN w:val="0"/>
        <w:adjustRightInd w:val="0"/>
        <w:spacing w:after="120"/>
        <w:ind w:left="567"/>
        <w:rPr>
          <w:rFonts w:ascii="Century Gothic" w:hAnsi="Century Gothic" w:cs="Calibri"/>
          <w:color w:val="000000"/>
        </w:rPr>
      </w:pPr>
      <w:r w:rsidRPr="00455AF6">
        <w:rPr>
          <w:rFonts w:ascii="Century Gothic" w:hAnsi="Century Gothic" w:cs="Calibri"/>
          <w:color w:val="000000"/>
        </w:rPr>
        <w:t>Fostering good relations involves:</w:t>
      </w:r>
    </w:p>
    <w:p w:rsidR="00370959" w:rsidRPr="00455AF6" w:rsidRDefault="00962ADC" w:rsidP="00A1363C">
      <w:pPr>
        <w:numPr>
          <w:ilvl w:val="0"/>
          <w:numId w:val="20"/>
        </w:numPr>
        <w:spacing w:after="120"/>
        <w:ind w:left="1418" w:hanging="567"/>
        <w:rPr>
          <w:rFonts w:ascii="Century Gothic" w:hAnsi="Century Gothic" w:cs="Calibri"/>
        </w:rPr>
      </w:pPr>
      <w:r w:rsidRPr="00455AF6">
        <w:rPr>
          <w:rFonts w:ascii="Century Gothic" w:hAnsi="Century Gothic" w:cs="Calibri"/>
        </w:rPr>
        <w:t>tackling prejudice</w:t>
      </w:r>
      <w:r w:rsidR="00175246" w:rsidRPr="00455AF6">
        <w:rPr>
          <w:rFonts w:ascii="Century Gothic" w:hAnsi="Century Gothic" w:cs="Calibri"/>
        </w:rPr>
        <w:t>; and</w:t>
      </w:r>
    </w:p>
    <w:p w:rsidR="00370959" w:rsidRPr="00455AF6" w:rsidRDefault="00370959" w:rsidP="00A1363C">
      <w:pPr>
        <w:numPr>
          <w:ilvl w:val="0"/>
          <w:numId w:val="20"/>
        </w:numPr>
        <w:spacing w:after="120"/>
        <w:ind w:left="1418" w:hanging="567"/>
        <w:rPr>
          <w:rFonts w:ascii="Century Gothic" w:hAnsi="Century Gothic" w:cs="Calibri"/>
        </w:rPr>
      </w:pPr>
      <w:r w:rsidRPr="00455AF6">
        <w:rPr>
          <w:rFonts w:ascii="Century Gothic" w:hAnsi="Century Gothic" w:cs="Calibri"/>
        </w:rPr>
        <w:t>promoting understanding</w:t>
      </w:r>
      <w:r w:rsidR="00DA6507" w:rsidRPr="00455AF6">
        <w:rPr>
          <w:rFonts w:ascii="Century Gothic" w:hAnsi="Century Gothic" w:cs="Calibri"/>
        </w:rPr>
        <w:t xml:space="preserve"> between people from different groups.</w:t>
      </w:r>
    </w:p>
    <w:p w:rsidR="005D0119" w:rsidRPr="00455AF6" w:rsidRDefault="005D0119" w:rsidP="00A1363C">
      <w:pPr>
        <w:autoSpaceDE w:val="0"/>
        <w:autoSpaceDN w:val="0"/>
        <w:adjustRightInd w:val="0"/>
        <w:spacing w:after="120"/>
        <w:ind w:left="567"/>
        <w:rPr>
          <w:rFonts w:ascii="Century Gothic" w:hAnsi="Century Gothic" w:cs="Calibri"/>
          <w:color w:val="009900"/>
        </w:rPr>
      </w:pPr>
      <w:r w:rsidRPr="00455AF6">
        <w:rPr>
          <w:rFonts w:ascii="Century Gothic" w:hAnsi="Century Gothic" w:cs="Calibri"/>
          <w:color w:val="009900"/>
        </w:rPr>
        <w:lastRenderedPageBreak/>
        <w:t xml:space="preserve">At </w:t>
      </w:r>
      <w:r w:rsidR="00DF47AF" w:rsidRPr="00455AF6">
        <w:rPr>
          <w:rFonts w:ascii="Century Gothic" w:hAnsi="Century Gothic" w:cs="Calibri"/>
          <w:color w:val="009900"/>
        </w:rPr>
        <w:t>Koru Independent AP Academy</w:t>
      </w:r>
      <w:r w:rsidRPr="00455AF6">
        <w:rPr>
          <w:rFonts w:ascii="Century Gothic" w:hAnsi="Century Gothic" w:cs="Calibri"/>
          <w:color w:val="009900"/>
        </w:rPr>
        <w:t>, the following are core to our work:</w:t>
      </w:r>
    </w:p>
    <w:p w:rsidR="005D0119" w:rsidRPr="00455AF6" w:rsidRDefault="00B00244" w:rsidP="00A1363C">
      <w:pPr>
        <w:numPr>
          <w:ilvl w:val="0"/>
          <w:numId w:val="20"/>
        </w:numPr>
        <w:spacing w:after="120"/>
        <w:ind w:left="1418" w:hanging="567"/>
        <w:rPr>
          <w:rFonts w:ascii="Century Gothic" w:hAnsi="Century Gothic" w:cs="Calibri"/>
        </w:rPr>
      </w:pPr>
      <w:r w:rsidRPr="00455AF6">
        <w:rPr>
          <w:rFonts w:ascii="Century Gothic" w:hAnsi="Century Gothic" w:cs="Calibri"/>
        </w:rPr>
        <w:t>Dealing</w:t>
      </w:r>
      <w:r w:rsidR="005D0119" w:rsidRPr="00455AF6">
        <w:rPr>
          <w:rFonts w:ascii="Century Gothic" w:hAnsi="Century Gothic" w:cs="Calibri"/>
        </w:rPr>
        <w:t xml:space="preserve"> promptly and efficiently with any forms of discrimination, harassment and victimisation within the school community, whether on or off the premises, offline or online (link to relevant poli</w:t>
      </w:r>
      <w:r w:rsidR="00907690" w:rsidRPr="00455AF6">
        <w:rPr>
          <w:rFonts w:ascii="Century Gothic" w:hAnsi="Century Gothic" w:cs="Calibri"/>
        </w:rPr>
        <w:t xml:space="preserve">cies: Behaviour, </w:t>
      </w:r>
      <w:r w:rsidR="00E06F85" w:rsidRPr="00455AF6">
        <w:rPr>
          <w:rFonts w:ascii="Century Gothic" w:hAnsi="Century Gothic" w:cs="Calibri"/>
        </w:rPr>
        <w:t xml:space="preserve">the </w:t>
      </w:r>
      <w:r w:rsidR="0063332F" w:rsidRPr="00455AF6">
        <w:rPr>
          <w:rFonts w:ascii="Century Gothic" w:hAnsi="Century Gothic" w:cs="Calibri"/>
        </w:rPr>
        <w:t>child-</w:t>
      </w:r>
      <w:r w:rsidR="00907690" w:rsidRPr="00455AF6">
        <w:rPr>
          <w:rFonts w:ascii="Century Gothic" w:hAnsi="Century Gothic" w:cs="Calibri"/>
        </w:rPr>
        <w:t>o</w:t>
      </w:r>
      <w:r w:rsidR="0063332F" w:rsidRPr="00455AF6">
        <w:rPr>
          <w:rFonts w:ascii="Century Gothic" w:hAnsi="Century Gothic" w:cs="Calibri"/>
        </w:rPr>
        <w:t>n-child</w:t>
      </w:r>
      <w:r w:rsidR="00E06F85" w:rsidRPr="00455AF6">
        <w:rPr>
          <w:rFonts w:ascii="Century Gothic" w:hAnsi="Century Gothic" w:cs="Calibri"/>
        </w:rPr>
        <w:t xml:space="preserve"> section of the Safeguarding and Child Protection policy</w:t>
      </w:r>
      <w:r w:rsidR="00907690" w:rsidRPr="00455AF6">
        <w:rPr>
          <w:rFonts w:ascii="Century Gothic" w:hAnsi="Century Gothic" w:cs="Calibri"/>
        </w:rPr>
        <w:t xml:space="preserve">, online </w:t>
      </w:r>
      <w:r w:rsidR="005D0119" w:rsidRPr="00455AF6">
        <w:rPr>
          <w:rFonts w:ascii="Century Gothic" w:hAnsi="Century Gothic" w:cs="Calibri"/>
        </w:rPr>
        <w:t>safety</w:t>
      </w:r>
      <w:r w:rsidR="00E06F85" w:rsidRPr="00455AF6">
        <w:rPr>
          <w:rFonts w:ascii="Century Gothic" w:hAnsi="Century Gothic" w:cs="Calibri"/>
        </w:rPr>
        <w:t xml:space="preserve"> etc.</w:t>
      </w:r>
      <w:r w:rsidR="005D0119" w:rsidRPr="00455AF6">
        <w:rPr>
          <w:rFonts w:ascii="Century Gothic" w:hAnsi="Century Gothic" w:cs="Calibri"/>
        </w:rPr>
        <w:t>)</w:t>
      </w:r>
      <w:r w:rsidR="00D212EC" w:rsidRPr="00455AF6">
        <w:rPr>
          <w:rFonts w:ascii="Century Gothic" w:hAnsi="Century Gothic" w:cs="Calibri"/>
        </w:rPr>
        <w:t>.</w:t>
      </w:r>
    </w:p>
    <w:p w:rsidR="00B00244" w:rsidRPr="00455AF6" w:rsidRDefault="00D212EC" w:rsidP="00A1363C">
      <w:pPr>
        <w:numPr>
          <w:ilvl w:val="0"/>
          <w:numId w:val="20"/>
        </w:numPr>
        <w:spacing w:after="120"/>
        <w:ind w:left="1418" w:hanging="567"/>
        <w:rPr>
          <w:rFonts w:ascii="Century Gothic" w:hAnsi="Century Gothic" w:cs="Calibri"/>
        </w:rPr>
      </w:pPr>
      <w:r w:rsidRPr="00455AF6">
        <w:rPr>
          <w:rFonts w:ascii="Century Gothic" w:hAnsi="Century Gothic" w:cs="Calibri"/>
        </w:rPr>
        <w:t>The use of q</w:t>
      </w:r>
      <w:r w:rsidR="005D0119" w:rsidRPr="00455AF6">
        <w:rPr>
          <w:rFonts w:ascii="Century Gothic" w:hAnsi="Century Gothic" w:cs="Calibri"/>
        </w:rPr>
        <w:t>uantitative and qualitative data analysis to identify the groups and individuals within the school community that suffer disadv</w:t>
      </w:r>
      <w:r w:rsidRPr="00455AF6">
        <w:rPr>
          <w:rFonts w:ascii="Century Gothic" w:hAnsi="Century Gothic" w:cs="Calibri"/>
        </w:rPr>
        <w:t>antage</w:t>
      </w:r>
      <w:r w:rsidR="00B00244" w:rsidRPr="00455AF6">
        <w:rPr>
          <w:rFonts w:ascii="Century Gothic" w:hAnsi="Century Gothic" w:cs="Calibri"/>
        </w:rPr>
        <w:t>.</w:t>
      </w:r>
    </w:p>
    <w:p w:rsidR="005D0119" w:rsidRPr="00455AF6" w:rsidRDefault="00B00244" w:rsidP="00A1363C">
      <w:pPr>
        <w:numPr>
          <w:ilvl w:val="0"/>
          <w:numId w:val="20"/>
        </w:numPr>
        <w:spacing w:after="120"/>
        <w:ind w:left="1418" w:hanging="567"/>
        <w:rPr>
          <w:rFonts w:ascii="Century Gothic" w:hAnsi="Century Gothic" w:cs="Calibri"/>
        </w:rPr>
      </w:pPr>
      <w:r w:rsidRPr="00455AF6">
        <w:rPr>
          <w:rFonts w:ascii="Century Gothic" w:hAnsi="Century Gothic" w:cs="Calibri"/>
        </w:rPr>
        <w:t>Putting in place</w:t>
      </w:r>
      <w:r w:rsidR="00D212EC" w:rsidRPr="00455AF6">
        <w:rPr>
          <w:rFonts w:ascii="Century Gothic" w:hAnsi="Century Gothic" w:cs="Calibri"/>
        </w:rPr>
        <w:t xml:space="preserve"> </w:t>
      </w:r>
      <w:r w:rsidRPr="00455AF6">
        <w:rPr>
          <w:rFonts w:ascii="Century Gothic" w:hAnsi="Century Gothic" w:cs="Calibri"/>
        </w:rPr>
        <w:t>a full range of</w:t>
      </w:r>
      <w:r w:rsidR="00D212EC" w:rsidRPr="00455AF6">
        <w:rPr>
          <w:rFonts w:ascii="Century Gothic" w:hAnsi="Century Gothic" w:cs="Calibri"/>
        </w:rPr>
        <w:t xml:space="preserve"> </w:t>
      </w:r>
      <w:r w:rsidRPr="00455AF6">
        <w:rPr>
          <w:rFonts w:ascii="Century Gothic" w:hAnsi="Century Gothic" w:cs="Calibri"/>
        </w:rPr>
        <w:t xml:space="preserve">pastoral, well-being and educational </w:t>
      </w:r>
      <w:r w:rsidR="00D212EC" w:rsidRPr="00455AF6">
        <w:rPr>
          <w:rFonts w:ascii="Century Gothic" w:hAnsi="Century Gothic" w:cs="Calibri"/>
        </w:rPr>
        <w:t xml:space="preserve">measures </w:t>
      </w:r>
      <w:r w:rsidRPr="00455AF6">
        <w:rPr>
          <w:rFonts w:ascii="Century Gothic" w:hAnsi="Century Gothic" w:cs="Calibri"/>
        </w:rPr>
        <w:t xml:space="preserve">to address </w:t>
      </w:r>
      <w:r w:rsidR="00D212EC" w:rsidRPr="00455AF6">
        <w:rPr>
          <w:rFonts w:ascii="Century Gothic" w:hAnsi="Century Gothic" w:cs="Calibri"/>
        </w:rPr>
        <w:t>disadvantage</w:t>
      </w:r>
      <w:r w:rsidRPr="00455AF6">
        <w:rPr>
          <w:rFonts w:ascii="Century Gothic" w:hAnsi="Century Gothic" w:cs="Calibri"/>
        </w:rPr>
        <w:t xml:space="preserve"> and work towards equality of outcomes</w:t>
      </w:r>
      <w:r w:rsidR="00D212EC" w:rsidRPr="00455AF6">
        <w:rPr>
          <w:rFonts w:ascii="Century Gothic" w:hAnsi="Century Gothic" w:cs="Calibri"/>
        </w:rPr>
        <w:t>.</w:t>
      </w:r>
    </w:p>
    <w:p w:rsidR="005D0119" w:rsidRPr="00455AF6" w:rsidRDefault="001A7E75" w:rsidP="00A1363C">
      <w:pPr>
        <w:numPr>
          <w:ilvl w:val="0"/>
          <w:numId w:val="20"/>
        </w:numPr>
        <w:spacing w:after="120"/>
        <w:ind w:left="1418" w:hanging="567"/>
        <w:rPr>
          <w:rFonts w:ascii="Century Gothic" w:hAnsi="Century Gothic" w:cs="Calibri"/>
        </w:rPr>
      </w:pPr>
      <w:r w:rsidRPr="00455AF6">
        <w:rPr>
          <w:rFonts w:ascii="Century Gothic" w:hAnsi="Century Gothic" w:cs="Calibri"/>
        </w:rPr>
        <w:t>Delivery of a curriculum which celebrates equality and diversity and through which the core British values of mutual respect and tolerance are interwoven including, but not exclusively,</w:t>
      </w:r>
      <w:r w:rsidR="00B00244" w:rsidRPr="00455AF6">
        <w:rPr>
          <w:rFonts w:ascii="Century Gothic" w:hAnsi="Century Gothic" w:cs="Calibri"/>
        </w:rPr>
        <w:t xml:space="preserve"> through</w:t>
      </w:r>
      <w:r w:rsidRPr="00455AF6">
        <w:rPr>
          <w:rFonts w:ascii="Century Gothic" w:hAnsi="Century Gothic" w:cs="Calibri"/>
        </w:rPr>
        <w:t xml:space="preserve"> PSHE, RSHE, RE and SMSC</w:t>
      </w:r>
      <w:r w:rsidR="00D212EC" w:rsidRPr="00455AF6">
        <w:rPr>
          <w:rFonts w:ascii="Century Gothic" w:hAnsi="Century Gothic" w:cs="Calibri"/>
        </w:rPr>
        <w:t>.</w:t>
      </w:r>
      <w:r w:rsidRPr="00455AF6">
        <w:rPr>
          <w:rFonts w:ascii="Century Gothic" w:hAnsi="Century Gothic" w:cs="Calibri"/>
        </w:rPr>
        <w:t xml:space="preserve"> </w:t>
      </w:r>
    </w:p>
    <w:p w:rsidR="00E8486B" w:rsidRPr="00455AF6" w:rsidRDefault="00E8486B" w:rsidP="00693CA2">
      <w:pPr>
        <w:numPr>
          <w:ilvl w:val="0"/>
          <w:numId w:val="42"/>
        </w:numPr>
        <w:autoSpaceDE w:val="0"/>
        <w:autoSpaceDN w:val="0"/>
        <w:adjustRightInd w:val="0"/>
        <w:spacing w:before="360" w:after="120"/>
        <w:ind w:left="567" w:firstLine="0"/>
        <w:rPr>
          <w:rFonts w:ascii="Century Gothic" w:hAnsi="Century Gothic" w:cs="Calibri"/>
          <w:b/>
          <w:bCs/>
          <w:color w:val="009900"/>
        </w:rPr>
      </w:pPr>
      <w:r w:rsidRPr="00455AF6">
        <w:rPr>
          <w:rFonts w:ascii="Century Gothic" w:hAnsi="Century Gothic" w:cs="Calibri"/>
          <w:b/>
          <w:bCs/>
          <w:color w:val="009900"/>
        </w:rPr>
        <w:t xml:space="preserve">Addressing </w:t>
      </w:r>
      <w:r w:rsidR="00B00244" w:rsidRPr="00455AF6">
        <w:rPr>
          <w:rFonts w:ascii="Century Gothic" w:hAnsi="Century Gothic" w:cs="Calibri"/>
          <w:b/>
          <w:bCs/>
          <w:color w:val="009900"/>
        </w:rPr>
        <w:t>discrimination, harassment and victimisation including prejudice and prejudice-based bullying</w:t>
      </w:r>
    </w:p>
    <w:p w:rsidR="00E8486B" w:rsidRPr="00455AF6" w:rsidRDefault="00E8486B" w:rsidP="00A1363C">
      <w:pPr>
        <w:autoSpaceDE w:val="0"/>
        <w:autoSpaceDN w:val="0"/>
        <w:adjustRightInd w:val="0"/>
        <w:spacing w:after="120"/>
        <w:ind w:left="567"/>
        <w:rPr>
          <w:rFonts w:ascii="Century Gothic" w:hAnsi="Century Gothic" w:cs="Calibri"/>
          <w:color w:val="000000"/>
        </w:rPr>
      </w:pPr>
      <w:r w:rsidRPr="00455AF6">
        <w:rPr>
          <w:rFonts w:ascii="Century Gothic" w:hAnsi="Century Gothic" w:cs="Calibri"/>
          <w:color w:val="000000"/>
        </w:rPr>
        <w:t xml:space="preserve">The school is opposed to all forms of prejudice and </w:t>
      </w:r>
      <w:r w:rsidR="003F6D40" w:rsidRPr="00455AF6">
        <w:rPr>
          <w:rFonts w:ascii="Century Gothic" w:hAnsi="Century Gothic" w:cs="Calibri"/>
          <w:color w:val="000000"/>
        </w:rPr>
        <w:t>prejudice-related bullying</w:t>
      </w:r>
      <w:r w:rsidRPr="00455AF6">
        <w:rPr>
          <w:rFonts w:ascii="Century Gothic" w:hAnsi="Century Gothic" w:cs="Calibri"/>
          <w:color w:val="000000"/>
        </w:rPr>
        <w:t>.</w:t>
      </w:r>
      <w:r w:rsidR="00C14139" w:rsidRPr="00455AF6">
        <w:rPr>
          <w:rFonts w:ascii="Century Gothic" w:hAnsi="Century Gothic" w:cs="Calibri"/>
          <w:color w:val="000000"/>
        </w:rPr>
        <w:t xml:space="preserve">  There is guidance in the staff handbook on how prejudice-related incidents should be identified, as</w:t>
      </w:r>
      <w:r w:rsidR="003F6D40" w:rsidRPr="00455AF6">
        <w:rPr>
          <w:rFonts w:ascii="Century Gothic" w:hAnsi="Century Gothic" w:cs="Calibri"/>
          <w:color w:val="000000"/>
        </w:rPr>
        <w:t>sessed, recorded and dealt with and we ensure that all staff, including support and administrative staff, receive appropriate training in this area.</w:t>
      </w:r>
    </w:p>
    <w:p w:rsidR="0055133B" w:rsidRPr="00574634" w:rsidRDefault="00C14139" w:rsidP="00574634">
      <w:pPr>
        <w:autoSpaceDE w:val="0"/>
        <w:autoSpaceDN w:val="0"/>
        <w:adjustRightInd w:val="0"/>
        <w:spacing w:after="120"/>
        <w:ind w:left="567"/>
        <w:rPr>
          <w:rFonts w:ascii="Century Gothic" w:hAnsi="Century Gothic" w:cs="Calibri"/>
        </w:rPr>
      </w:pPr>
      <w:r w:rsidRPr="00455AF6">
        <w:rPr>
          <w:rFonts w:ascii="Century Gothic" w:hAnsi="Century Gothic" w:cs="Calibri"/>
        </w:rPr>
        <w:t>We take seriously our obligation to regular</w:t>
      </w:r>
      <w:r w:rsidR="000D2008" w:rsidRPr="00455AF6">
        <w:rPr>
          <w:rFonts w:ascii="Century Gothic" w:hAnsi="Century Gothic" w:cs="Calibri"/>
        </w:rPr>
        <w:t>l</w:t>
      </w:r>
      <w:r w:rsidRPr="00455AF6">
        <w:rPr>
          <w:rFonts w:ascii="Century Gothic" w:hAnsi="Century Gothic" w:cs="Calibri"/>
        </w:rPr>
        <w:t xml:space="preserve">y </w:t>
      </w:r>
      <w:r w:rsidR="001325B3" w:rsidRPr="00455AF6">
        <w:rPr>
          <w:rFonts w:ascii="Century Gothic" w:hAnsi="Century Gothic" w:cs="Calibri"/>
        </w:rPr>
        <w:t>review</w:t>
      </w:r>
      <w:r w:rsidR="0063332F" w:rsidRPr="00455AF6">
        <w:rPr>
          <w:rFonts w:ascii="Century Gothic" w:hAnsi="Century Gothic" w:cs="Calibri"/>
        </w:rPr>
        <w:t xml:space="preserve"> and analyse</w:t>
      </w:r>
      <w:r w:rsidRPr="00455AF6">
        <w:rPr>
          <w:rFonts w:ascii="Century Gothic" w:hAnsi="Century Gothic" w:cs="Calibri"/>
        </w:rPr>
        <w:t xml:space="preserve"> the numbers, types and ser</w:t>
      </w:r>
      <w:r w:rsidR="008F6593" w:rsidRPr="00455AF6">
        <w:rPr>
          <w:rFonts w:ascii="Century Gothic" w:hAnsi="Century Gothic" w:cs="Calibri"/>
        </w:rPr>
        <w:t>i</w:t>
      </w:r>
      <w:r w:rsidRPr="00455AF6">
        <w:rPr>
          <w:rFonts w:ascii="Century Gothic" w:hAnsi="Century Gothic" w:cs="Calibri"/>
        </w:rPr>
        <w:t>ousness of prejudice-related incidents at our school and how they are addressed</w:t>
      </w:r>
      <w:r w:rsidR="0063332F" w:rsidRPr="00455AF6">
        <w:rPr>
          <w:rFonts w:ascii="Century Gothic" w:hAnsi="Century Gothic" w:cs="Calibri"/>
        </w:rPr>
        <w:t>, including lessons learned and how these impact changes to our provision</w:t>
      </w:r>
      <w:r w:rsidRPr="00455AF6">
        <w:rPr>
          <w:rFonts w:ascii="Century Gothic" w:hAnsi="Century Gothic" w:cs="Calibri"/>
        </w:rPr>
        <w:t>.</w:t>
      </w:r>
      <w:r w:rsidR="00456936" w:rsidRPr="00455AF6">
        <w:rPr>
          <w:rFonts w:ascii="Century Gothic" w:hAnsi="Century Gothic" w:cs="Calibri"/>
        </w:rPr>
        <w:t xml:space="preserve">  This information is reported to, and scrutinised/challenged by, </w:t>
      </w:r>
      <w:r w:rsidR="00012CC9" w:rsidRPr="00455AF6">
        <w:rPr>
          <w:rFonts w:ascii="Century Gothic" w:hAnsi="Century Gothic" w:cs="Calibri"/>
        </w:rPr>
        <w:t xml:space="preserve">our </w:t>
      </w:r>
      <w:r w:rsidR="00456936" w:rsidRPr="00455AF6">
        <w:rPr>
          <w:rFonts w:ascii="Century Gothic" w:hAnsi="Century Gothic" w:cs="Calibri"/>
        </w:rPr>
        <w:t>governors.</w:t>
      </w:r>
    </w:p>
    <w:p w:rsidR="004406CF" w:rsidRPr="00455AF6" w:rsidRDefault="005D3E60" w:rsidP="00693CA2">
      <w:pPr>
        <w:numPr>
          <w:ilvl w:val="0"/>
          <w:numId w:val="42"/>
        </w:numPr>
        <w:autoSpaceDE w:val="0"/>
        <w:autoSpaceDN w:val="0"/>
        <w:adjustRightInd w:val="0"/>
        <w:spacing w:before="360" w:after="120"/>
        <w:ind w:left="567" w:firstLine="0"/>
        <w:rPr>
          <w:rFonts w:ascii="Century Gothic" w:hAnsi="Century Gothic" w:cs="Calibri"/>
          <w:b/>
          <w:bCs/>
          <w:color w:val="009900"/>
        </w:rPr>
      </w:pPr>
      <w:r w:rsidRPr="00455AF6">
        <w:rPr>
          <w:rFonts w:ascii="Century Gothic" w:hAnsi="Century Gothic" w:cs="Calibri"/>
          <w:b/>
          <w:bCs/>
          <w:color w:val="009900"/>
        </w:rPr>
        <w:t>The school as an employer</w:t>
      </w:r>
    </w:p>
    <w:p w:rsidR="005D3E60" w:rsidRPr="00455AF6" w:rsidRDefault="005D3E60" w:rsidP="00693CA2">
      <w:pPr>
        <w:autoSpaceDE w:val="0"/>
        <w:autoSpaceDN w:val="0"/>
        <w:adjustRightInd w:val="0"/>
        <w:spacing w:after="120"/>
        <w:ind w:left="567"/>
        <w:rPr>
          <w:rFonts w:ascii="Century Gothic" w:hAnsi="Century Gothic" w:cs="Calibri"/>
          <w:bCs/>
          <w:color w:val="000000"/>
        </w:rPr>
      </w:pPr>
      <w:r w:rsidRPr="00455AF6">
        <w:rPr>
          <w:rFonts w:ascii="Century Gothic" w:hAnsi="Century Gothic" w:cs="Calibri"/>
          <w:bCs/>
          <w:color w:val="000000"/>
        </w:rPr>
        <w:t>We ensure that policies and procedures s</w:t>
      </w:r>
      <w:r w:rsidR="003A1F5D" w:rsidRPr="00455AF6">
        <w:rPr>
          <w:rFonts w:ascii="Century Gothic" w:hAnsi="Century Gothic" w:cs="Calibri"/>
          <w:bCs/>
          <w:color w:val="000000"/>
        </w:rPr>
        <w:t xml:space="preserve">hould benefit all employees, including </w:t>
      </w:r>
      <w:r w:rsidRPr="00455AF6">
        <w:rPr>
          <w:rFonts w:ascii="Century Gothic" w:hAnsi="Century Gothic" w:cs="Calibri"/>
          <w:bCs/>
          <w:color w:val="000000"/>
        </w:rPr>
        <w:t xml:space="preserve">potential </w:t>
      </w:r>
      <w:r w:rsidR="00921F3F" w:rsidRPr="00455AF6">
        <w:rPr>
          <w:rFonts w:ascii="Century Gothic" w:hAnsi="Century Gothic" w:cs="Calibri"/>
          <w:bCs/>
          <w:color w:val="000000"/>
        </w:rPr>
        <w:t xml:space="preserve">and </w:t>
      </w:r>
      <w:r w:rsidR="003A1F5D" w:rsidRPr="00455AF6">
        <w:rPr>
          <w:rFonts w:ascii="Century Gothic" w:hAnsi="Century Gothic" w:cs="Calibri"/>
          <w:bCs/>
          <w:color w:val="000000"/>
        </w:rPr>
        <w:t xml:space="preserve">former </w:t>
      </w:r>
      <w:r w:rsidRPr="00455AF6">
        <w:rPr>
          <w:rFonts w:ascii="Century Gothic" w:hAnsi="Century Gothic" w:cs="Calibri"/>
          <w:bCs/>
          <w:color w:val="000000"/>
        </w:rPr>
        <w:t xml:space="preserve">employees, for example in recruitment and promotion, and in continuing professional development irrespective of disability, </w:t>
      </w:r>
      <w:r w:rsidR="003A1F5D" w:rsidRPr="00455AF6">
        <w:rPr>
          <w:rFonts w:ascii="Century Gothic" w:hAnsi="Century Gothic" w:cs="Calibri"/>
          <w:bCs/>
          <w:color w:val="000000"/>
        </w:rPr>
        <w:t>race/</w:t>
      </w:r>
      <w:r w:rsidRPr="00455AF6">
        <w:rPr>
          <w:rFonts w:ascii="Century Gothic" w:hAnsi="Century Gothic" w:cs="Calibri"/>
          <w:bCs/>
          <w:color w:val="000000"/>
        </w:rPr>
        <w:t>ethnicity, sex/gender, sexual orientation, gender identity</w:t>
      </w:r>
      <w:r w:rsidR="009B363F" w:rsidRPr="00455AF6">
        <w:rPr>
          <w:rFonts w:ascii="Century Gothic" w:hAnsi="Century Gothic" w:cs="Calibri"/>
          <w:bCs/>
          <w:color w:val="000000"/>
        </w:rPr>
        <w:t xml:space="preserve"> </w:t>
      </w:r>
      <w:r w:rsidR="003A1F5D" w:rsidRPr="00455AF6">
        <w:rPr>
          <w:rFonts w:ascii="Century Gothic" w:hAnsi="Century Gothic" w:cs="Calibri"/>
          <w:bCs/>
          <w:color w:val="000000"/>
        </w:rPr>
        <w:t xml:space="preserve">/reassignment, pregnancy/maternity, </w:t>
      </w:r>
      <w:r w:rsidRPr="00455AF6">
        <w:rPr>
          <w:rFonts w:ascii="Century Gothic" w:hAnsi="Century Gothic" w:cs="Calibri"/>
          <w:bCs/>
          <w:color w:val="000000"/>
        </w:rPr>
        <w:t>and marriage/civil partnership.</w:t>
      </w:r>
    </w:p>
    <w:p w:rsidR="000B55EA" w:rsidRPr="00455AF6" w:rsidRDefault="000B55EA" w:rsidP="00693CA2">
      <w:pPr>
        <w:numPr>
          <w:ilvl w:val="1"/>
          <w:numId w:val="42"/>
        </w:numPr>
        <w:autoSpaceDE w:val="0"/>
        <w:autoSpaceDN w:val="0"/>
        <w:adjustRightInd w:val="0"/>
        <w:spacing w:before="360" w:after="120"/>
        <w:ind w:left="1701" w:hanging="1134"/>
        <w:rPr>
          <w:rFonts w:ascii="Century Gothic" w:hAnsi="Century Gothic" w:cs="Calibri"/>
          <w:b/>
          <w:bCs/>
          <w:color w:val="009900"/>
        </w:rPr>
      </w:pPr>
      <w:r w:rsidRPr="00455AF6">
        <w:rPr>
          <w:rFonts w:ascii="Century Gothic" w:hAnsi="Century Gothic" w:cs="Calibri"/>
          <w:b/>
          <w:bCs/>
          <w:color w:val="009900"/>
        </w:rPr>
        <w:t>Equality information</w:t>
      </w:r>
    </w:p>
    <w:p w:rsidR="00DF47AF" w:rsidRPr="00455AF6" w:rsidRDefault="000D5724" w:rsidP="00A1363C">
      <w:pPr>
        <w:autoSpaceDE w:val="0"/>
        <w:autoSpaceDN w:val="0"/>
        <w:adjustRightInd w:val="0"/>
        <w:spacing w:after="120"/>
        <w:ind w:left="567"/>
        <w:rPr>
          <w:rFonts w:ascii="Century Gothic" w:hAnsi="Century Gothic" w:cs="Calibri"/>
          <w:color w:val="000000"/>
        </w:rPr>
      </w:pPr>
      <w:r w:rsidRPr="00455AF6">
        <w:rPr>
          <w:rFonts w:ascii="Century Gothic" w:hAnsi="Century Gothic" w:cs="Calibri"/>
          <w:color w:val="000000"/>
        </w:rPr>
        <w:t>We recognise our specific duties to</w:t>
      </w:r>
      <w:r w:rsidR="00E956FD" w:rsidRPr="00455AF6">
        <w:rPr>
          <w:rFonts w:ascii="Century Gothic" w:hAnsi="Century Gothic" w:cs="Calibri"/>
          <w:color w:val="000000"/>
        </w:rPr>
        <w:t xml:space="preserve"> gather, analyse and</w:t>
      </w:r>
      <w:r w:rsidRPr="00455AF6">
        <w:rPr>
          <w:rFonts w:ascii="Century Gothic" w:hAnsi="Century Gothic" w:cs="Calibri"/>
          <w:color w:val="000000"/>
        </w:rPr>
        <w:t xml:space="preserve"> publish equality information on </w:t>
      </w:r>
      <w:r w:rsidR="00B40D15" w:rsidRPr="00455AF6">
        <w:rPr>
          <w:rFonts w:ascii="Century Gothic" w:hAnsi="Century Gothic" w:cs="Calibri"/>
          <w:color w:val="000000"/>
        </w:rPr>
        <w:t xml:space="preserve">at least </w:t>
      </w:r>
      <w:r w:rsidRPr="00455AF6">
        <w:rPr>
          <w:rFonts w:ascii="Century Gothic" w:hAnsi="Century Gothic" w:cs="Calibri"/>
          <w:color w:val="000000"/>
        </w:rPr>
        <w:t xml:space="preserve">an annual basis.  </w:t>
      </w:r>
      <w:r w:rsidR="000B55EA" w:rsidRPr="00455AF6">
        <w:rPr>
          <w:rFonts w:ascii="Century Gothic" w:hAnsi="Century Gothic" w:cs="Calibri"/>
          <w:color w:val="000000"/>
        </w:rPr>
        <w:t xml:space="preserve">At </w:t>
      </w:r>
      <w:r w:rsidR="0055133B" w:rsidRPr="00455AF6">
        <w:rPr>
          <w:rFonts w:ascii="Century Gothic" w:hAnsi="Century Gothic" w:cs="Calibri"/>
          <w:color w:val="000000"/>
        </w:rPr>
        <w:t xml:space="preserve">Koru Independent AP Academy </w:t>
      </w:r>
      <w:r w:rsidR="000B55EA" w:rsidRPr="00455AF6">
        <w:rPr>
          <w:rFonts w:ascii="Century Gothic" w:hAnsi="Century Gothic" w:cs="Calibri"/>
          <w:color w:val="000000"/>
        </w:rPr>
        <w:t xml:space="preserve">this information is published in the form of </w:t>
      </w:r>
      <w:r w:rsidR="000B55EA" w:rsidRPr="00455AF6">
        <w:rPr>
          <w:rFonts w:ascii="Century Gothic" w:hAnsi="Century Gothic" w:cs="Calibri"/>
          <w:i/>
          <w:color w:val="000000"/>
        </w:rPr>
        <w:t xml:space="preserve">annual </w:t>
      </w:r>
      <w:r w:rsidR="000B55EA" w:rsidRPr="00455AF6">
        <w:rPr>
          <w:rFonts w:ascii="Century Gothic" w:hAnsi="Century Gothic" w:cs="Calibri"/>
          <w:color w:val="000000"/>
        </w:rPr>
        <w:t xml:space="preserve">headteacher’s reports to the governing body.  The information is also available to any member of the school community on </w:t>
      </w:r>
    </w:p>
    <w:p w:rsidR="000D5724" w:rsidRPr="00455AF6" w:rsidRDefault="000D5724" w:rsidP="00A1363C">
      <w:pPr>
        <w:autoSpaceDE w:val="0"/>
        <w:autoSpaceDN w:val="0"/>
        <w:adjustRightInd w:val="0"/>
        <w:spacing w:after="120"/>
        <w:ind w:left="567"/>
        <w:rPr>
          <w:rFonts w:ascii="Century Gothic" w:hAnsi="Century Gothic" w:cs="Calibri"/>
          <w:color w:val="000000"/>
        </w:rPr>
      </w:pPr>
      <w:r w:rsidRPr="00455AF6">
        <w:rPr>
          <w:rFonts w:ascii="Century Gothic" w:hAnsi="Century Gothic" w:cs="Calibri"/>
          <w:color w:val="000000"/>
        </w:rPr>
        <w:t>In order to improve outcomes and effectiveness, we will publish information</w:t>
      </w:r>
      <w:r w:rsidR="00B40D15" w:rsidRPr="00455AF6">
        <w:rPr>
          <w:rFonts w:ascii="Century Gothic" w:hAnsi="Century Gothic" w:cs="Calibri"/>
          <w:color w:val="000000"/>
        </w:rPr>
        <w:t xml:space="preserve"> annually</w:t>
      </w:r>
      <w:r w:rsidRPr="00455AF6">
        <w:rPr>
          <w:rFonts w:ascii="Century Gothic" w:hAnsi="Century Gothic" w:cs="Calibri"/>
          <w:color w:val="000000"/>
        </w:rPr>
        <w:t xml:space="preserve"> that illustrates:</w:t>
      </w:r>
    </w:p>
    <w:p w:rsidR="00797517" w:rsidRPr="00455AF6" w:rsidRDefault="00E956FD" w:rsidP="00A1363C">
      <w:pPr>
        <w:numPr>
          <w:ilvl w:val="0"/>
          <w:numId w:val="20"/>
        </w:numPr>
        <w:spacing w:after="120"/>
        <w:ind w:left="1418" w:hanging="567"/>
        <w:rPr>
          <w:rFonts w:ascii="Century Gothic" w:hAnsi="Century Gothic" w:cs="Calibri"/>
        </w:rPr>
      </w:pPr>
      <w:r w:rsidRPr="00455AF6">
        <w:rPr>
          <w:rFonts w:ascii="Century Gothic" w:hAnsi="Century Gothic" w:cs="Calibri"/>
        </w:rPr>
        <w:t>information of</w:t>
      </w:r>
      <w:r w:rsidR="00797517" w:rsidRPr="00455AF6">
        <w:rPr>
          <w:rFonts w:ascii="Century Gothic" w:hAnsi="Century Gothic" w:cs="Calibri"/>
        </w:rPr>
        <w:t xml:space="preserve"> the effect that our policies and practices have had on all members of the school community and those from the protected groups</w:t>
      </w:r>
      <w:r w:rsidR="00E920E6" w:rsidRPr="00455AF6">
        <w:rPr>
          <w:rFonts w:ascii="Century Gothic" w:hAnsi="Century Gothic" w:cs="Calibri"/>
        </w:rPr>
        <w:t>;</w:t>
      </w:r>
    </w:p>
    <w:p w:rsidR="000D5724" w:rsidRPr="00455AF6" w:rsidRDefault="00797517" w:rsidP="00A1363C">
      <w:pPr>
        <w:numPr>
          <w:ilvl w:val="0"/>
          <w:numId w:val="20"/>
        </w:numPr>
        <w:spacing w:after="120"/>
        <w:ind w:left="1418" w:hanging="567"/>
        <w:rPr>
          <w:rFonts w:ascii="Century Gothic" w:hAnsi="Century Gothic" w:cs="Calibri"/>
        </w:rPr>
      </w:pPr>
      <w:r w:rsidRPr="00455AF6">
        <w:rPr>
          <w:rFonts w:ascii="Century Gothic" w:hAnsi="Century Gothic" w:cs="Calibri"/>
        </w:rPr>
        <w:t>information on how our policies and practices have furthered the three a</w:t>
      </w:r>
      <w:r w:rsidR="00962ADC" w:rsidRPr="00455AF6">
        <w:rPr>
          <w:rFonts w:ascii="Century Gothic" w:hAnsi="Century Gothic" w:cs="Calibri"/>
        </w:rPr>
        <w:t>ims of the general equality duty</w:t>
      </w:r>
      <w:r w:rsidR="00E920E6" w:rsidRPr="00455AF6">
        <w:rPr>
          <w:rFonts w:ascii="Century Gothic" w:hAnsi="Century Gothic" w:cs="Calibri"/>
        </w:rPr>
        <w:t>; and</w:t>
      </w:r>
    </w:p>
    <w:p w:rsidR="000B55EA" w:rsidRPr="00455AF6" w:rsidRDefault="00797517" w:rsidP="0063332F">
      <w:pPr>
        <w:numPr>
          <w:ilvl w:val="0"/>
          <w:numId w:val="20"/>
        </w:numPr>
        <w:spacing w:after="120"/>
        <w:ind w:left="1418" w:hanging="567"/>
        <w:rPr>
          <w:rFonts w:ascii="Century Gothic" w:hAnsi="Century Gothic" w:cs="Calibri"/>
        </w:rPr>
      </w:pPr>
      <w:r w:rsidRPr="00455AF6">
        <w:rPr>
          <w:rFonts w:ascii="Century Gothic" w:hAnsi="Century Gothic" w:cs="Calibri"/>
        </w:rPr>
        <w:lastRenderedPageBreak/>
        <w:t>details of engagement with key stakeholders</w:t>
      </w:r>
      <w:r w:rsidR="00E920E6" w:rsidRPr="00455AF6">
        <w:rPr>
          <w:rFonts w:ascii="Century Gothic" w:hAnsi="Century Gothic" w:cs="Calibri"/>
        </w:rPr>
        <w:t>.</w:t>
      </w:r>
    </w:p>
    <w:p w:rsidR="00355023" w:rsidRPr="00455AF6" w:rsidRDefault="00355023" w:rsidP="00DF47AF">
      <w:pPr>
        <w:autoSpaceDE w:val="0"/>
        <w:autoSpaceDN w:val="0"/>
        <w:adjustRightInd w:val="0"/>
        <w:spacing w:after="120"/>
        <w:ind w:left="567"/>
        <w:rPr>
          <w:rFonts w:ascii="Century Gothic" w:hAnsi="Century Gothic" w:cs="Calibri"/>
          <w:b/>
          <w:bCs/>
          <w:color w:val="009900"/>
        </w:rPr>
      </w:pPr>
      <w:r w:rsidRPr="00455AF6">
        <w:rPr>
          <w:rFonts w:ascii="Century Gothic" w:hAnsi="Century Gothic" w:cs="Calibri"/>
          <w:b/>
          <w:bCs/>
          <w:color w:val="009900"/>
        </w:rPr>
        <w:t>Roles and responsibilities</w:t>
      </w:r>
    </w:p>
    <w:p w:rsidR="00355023" w:rsidRPr="00455AF6" w:rsidRDefault="00355023" w:rsidP="00A1363C">
      <w:pPr>
        <w:autoSpaceDE w:val="0"/>
        <w:autoSpaceDN w:val="0"/>
        <w:adjustRightInd w:val="0"/>
        <w:spacing w:after="120"/>
        <w:ind w:left="567"/>
        <w:rPr>
          <w:rFonts w:ascii="Century Gothic" w:hAnsi="Century Gothic" w:cs="Calibri"/>
          <w:color w:val="000000"/>
        </w:rPr>
      </w:pPr>
      <w:r w:rsidRPr="00455AF6">
        <w:rPr>
          <w:rFonts w:ascii="Century Gothic" w:hAnsi="Century Gothic" w:cs="Calibri"/>
          <w:color w:val="000000"/>
        </w:rPr>
        <w:t xml:space="preserve">All who work in the school have a responsibility for promoting equality and inclusion, and avoiding unfair discrimination. </w:t>
      </w:r>
    </w:p>
    <w:p w:rsidR="00355023" w:rsidRPr="00455AF6" w:rsidRDefault="00355023" w:rsidP="00693CA2">
      <w:pPr>
        <w:numPr>
          <w:ilvl w:val="1"/>
          <w:numId w:val="42"/>
        </w:numPr>
        <w:autoSpaceDE w:val="0"/>
        <w:autoSpaceDN w:val="0"/>
        <w:adjustRightInd w:val="0"/>
        <w:spacing w:before="360" w:after="120"/>
        <w:ind w:left="1701" w:hanging="1134"/>
        <w:rPr>
          <w:rFonts w:ascii="Century Gothic" w:hAnsi="Century Gothic" w:cs="Calibri"/>
          <w:b/>
          <w:bCs/>
          <w:color w:val="009900"/>
        </w:rPr>
      </w:pPr>
      <w:r w:rsidRPr="00455AF6">
        <w:rPr>
          <w:rFonts w:ascii="Century Gothic" w:hAnsi="Century Gothic" w:cs="Calibri"/>
          <w:b/>
          <w:bCs/>
          <w:color w:val="009900"/>
        </w:rPr>
        <w:t xml:space="preserve">Governors of </w:t>
      </w:r>
      <w:r w:rsidR="002710FF" w:rsidRPr="00455AF6">
        <w:rPr>
          <w:rFonts w:ascii="Century Gothic" w:hAnsi="Century Gothic" w:cs="Calibri"/>
          <w:b/>
          <w:bCs/>
          <w:color w:val="009900"/>
        </w:rPr>
        <w:t>(</w:t>
      </w:r>
      <w:bookmarkStart w:id="2" w:name="_Hlk116496271"/>
      <w:r w:rsidR="0055133B" w:rsidRPr="00455AF6">
        <w:rPr>
          <w:rFonts w:ascii="Century Gothic" w:hAnsi="Century Gothic" w:cs="Calibri"/>
          <w:b/>
          <w:bCs/>
          <w:color w:val="009900"/>
        </w:rPr>
        <w:t>Koru Independent AP Academy</w:t>
      </w:r>
      <w:bookmarkEnd w:id="2"/>
      <w:r w:rsidR="002710FF" w:rsidRPr="00455AF6">
        <w:rPr>
          <w:rFonts w:ascii="Century Gothic" w:hAnsi="Century Gothic" w:cs="Calibri"/>
          <w:b/>
          <w:bCs/>
          <w:color w:val="009900"/>
        </w:rPr>
        <w:t>)</w:t>
      </w:r>
      <w:r w:rsidRPr="00455AF6">
        <w:rPr>
          <w:rFonts w:ascii="Century Gothic" w:hAnsi="Century Gothic" w:cs="Calibri"/>
          <w:b/>
          <w:bCs/>
          <w:color w:val="009900"/>
        </w:rPr>
        <w:t xml:space="preserve"> are responsible for:</w:t>
      </w:r>
    </w:p>
    <w:p w:rsidR="00355023" w:rsidRPr="00455AF6" w:rsidRDefault="00E920E6" w:rsidP="00A1363C">
      <w:pPr>
        <w:numPr>
          <w:ilvl w:val="0"/>
          <w:numId w:val="20"/>
        </w:numPr>
        <w:spacing w:after="120"/>
        <w:ind w:left="1418" w:hanging="567"/>
        <w:rPr>
          <w:rFonts w:ascii="Century Gothic" w:hAnsi="Century Gothic" w:cs="Calibri"/>
        </w:rPr>
      </w:pPr>
      <w:r w:rsidRPr="00455AF6">
        <w:rPr>
          <w:rFonts w:ascii="Century Gothic" w:hAnsi="Century Gothic" w:cs="Calibri"/>
        </w:rPr>
        <w:t>ensuring</w:t>
      </w:r>
      <w:r w:rsidR="000D2008" w:rsidRPr="00455AF6">
        <w:rPr>
          <w:rFonts w:ascii="Century Gothic" w:hAnsi="Century Gothic" w:cs="Calibri"/>
        </w:rPr>
        <w:t xml:space="preserve"> the school complies with </w:t>
      </w:r>
      <w:r w:rsidR="00962ADC" w:rsidRPr="00455AF6">
        <w:rPr>
          <w:rFonts w:ascii="Century Gothic" w:hAnsi="Century Gothic" w:cs="Calibri"/>
        </w:rPr>
        <w:t>current equality legislation</w:t>
      </w:r>
      <w:r w:rsidR="00AB03E0" w:rsidRPr="00455AF6">
        <w:rPr>
          <w:rFonts w:ascii="Century Gothic" w:hAnsi="Century Gothic" w:cs="Calibri"/>
        </w:rPr>
        <w:t>; and</w:t>
      </w:r>
    </w:p>
    <w:p w:rsidR="00355023" w:rsidRPr="00455AF6" w:rsidRDefault="00E920E6" w:rsidP="00A1363C">
      <w:pPr>
        <w:numPr>
          <w:ilvl w:val="0"/>
          <w:numId w:val="20"/>
        </w:numPr>
        <w:spacing w:after="120"/>
        <w:ind w:left="1418" w:hanging="567"/>
        <w:rPr>
          <w:rFonts w:ascii="Century Gothic" w:hAnsi="Century Gothic" w:cs="Calibri"/>
        </w:rPr>
      </w:pPr>
      <w:r w:rsidRPr="00455AF6">
        <w:rPr>
          <w:rFonts w:ascii="Century Gothic" w:hAnsi="Century Gothic" w:cs="Calibri"/>
        </w:rPr>
        <w:t>ensuring</w:t>
      </w:r>
      <w:r w:rsidR="00355023" w:rsidRPr="00455AF6">
        <w:rPr>
          <w:rFonts w:ascii="Century Gothic" w:hAnsi="Century Gothic" w:cs="Calibri"/>
        </w:rPr>
        <w:t xml:space="preserve"> this policy and its procedures are followed</w:t>
      </w:r>
    </w:p>
    <w:p w:rsidR="00355023" w:rsidRPr="00455AF6" w:rsidRDefault="00CC6636" w:rsidP="00693CA2">
      <w:pPr>
        <w:numPr>
          <w:ilvl w:val="1"/>
          <w:numId w:val="42"/>
        </w:numPr>
        <w:autoSpaceDE w:val="0"/>
        <w:autoSpaceDN w:val="0"/>
        <w:adjustRightInd w:val="0"/>
        <w:spacing w:before="360" w:after="120"/>
        <w:ind w:left="1701" w:hanging="1134"/>
        <w:rPr>
          <w:rFonts w:ascii="Century Gothic" w:hAnsi="Century Gothic" w:cs="Calibri"/>
          <w:b/>
          <w:bCs/>
          <w:color w:val="009900"/>
        </w:rPr>
      </w:pPr>
      <w:r w:rsidRPr="00455AF6">
        <w:rPr>
          <w:rFonts w:ascii="Century Gothic" w:hAnsi="Century Gothic" w:cs="Calibri"/>
          <w:b/>
          <w:bCs/>
          <w:color w:val="009900"/>
        </w:rPr>
        <w:t>T</w:t>
      </w:r>
      <w:r w:rsidR="00355023" w:rsidRPr="00455AF6">
        <w:rPr>
          <w:rFonts w:ascii="Century Gothic" w:hAnsi="Century Gothic" w:cs="Calibri"/>
          <w:b/>
          <w:bCs/>
          <w:color w:val="009900"/>
        </w:rPr>
        <w:t xml:space="preserve">he </w:t>
      </w:r>
      <w:r w:rsidR="00AD4140" w:rsidRPr="00455AF6">
        <w:rPr>
          <w:rFonts w:ascii="Century Gothic" w:hAnsi="Century Gothic" w:cs="Calibri"/>
          <w:b/>
          <w:bCs/>
          <w:color w:val="009900"/>
        </w:rPr>
        <w:t>Headteacher</w:t>
      </w:r>
      <w:r w:rsidR="00355023" w:rsidRPr="00455AF6">
        <w:rPr>
          <w:rFonts w:ascii="Century Gothic" w:hAnsi="Century Gothic" w:cs="Calibri"/>
          <w:b/>
          <w:bCs/>
          <w:color w:val="009900"/>
        </w:rPr>
        <w:t xml:space="preserve"> of </w:t>
      </w:r>
      <w:r w:rsidR="003D38A5" w:rsidRPr="00455AF6">
        <w:rPr>
          <w:rFonts w:ascii="Century Gothic" w:hAnsi="Century Gothic" w:cs="Calibri"/>
          <w:b/>
          <w:bCs/>
          <w:color w:val="009900"/>
        </w:rPr>
        <w:t>(</w:t>
      </w:r>
      <w:r w:rsidR="0055133B" w:rsidRPr="00455AF6">
        <w:rPr>
          <w:rFonts w:ascii="Century Gothic" w:hAnsi="Century Gothic" w:cs="Calibri"/>
          <w:b/>
          <w:bCs/>
          <w:color w:val="009900"/>
        </w:rPr>
        <w:t>Koru Independent AP Academy</w:t>
      </w:r>
      <w:r w:rsidR="003D38A5" w:rsidRPr="00455AF6">
        <w:rPr>
          <w:rFonts w:ascii="Century Gothic" w:hAnsi="Century Gothic" w:cs="Calibri"/>
          <w:b/>
          <w:bCs/>
          <w:color w:val="009900"/>
        </w:rPr>
        <w:t>)</w:t>
      </w:r>
      <w:r w:rsidR="00355023" w:rsidRPr="00455AF6">
        <w:rPr>
          <w:rFonts w:ascii="Century Gothic" w:hAnsi="Century Gothic" w:cs="Calibri"/>
          <w:b/>
          <w:bCs/>
          <w:color w:val="009900"/>
        </w:rPr>
        <w:t xml:space="preserve"> is responsible for:</w:t>
      </w:r>
    </w:p>
    <w:p w:rsidR="00355023" w:rsidRPr="00455AF6" w:rsidRDefault="00E920E6" w:rsidP="00A1363C">
      <w:pPr>
        <w:numPr>
          <w:ilvl w:val="0"/>
          <w:numId w:val="20"/>
        </w:numPr>
        <w:spacing w:after="120"/>
        <w:ind w:left="1418" w:hanging="567"/>
        <w:rPr>
          <w:rFonts w:ascii="Century Gothic" w:hAnsi="Century Gothic" w:cs="Calibri"/>
        </w:rPr>
      </w:pPr>
      <w:r w:rsidRPr="00455AF6">
        <w:rPr>
          <w:rFonts w:ascii="Century Gothic" w:hAnsi="Century Gothic" w:cs="Calibri"/>
        </w:rPr>
        <w:t>ensuring</w:t>
      </w:r>
      <w:r w:rsidR="00355023" w:rsidRPr="00455AF6">
        <w:rPr>
          <w:rFonts w:ascii="Century Gothic" w:hAnsi="Century Gothic" w:cs="Calibri"/>
        </w:rPr>
        <w:t xml:space="preserve"> the policy is readily available and that the governors, staff, pupils and the</w:t>
      </w:r>
      <w:r w:rsidR="00962ADC" w:rsidRPr="00455AF6">
        <w:rPr>
          <w:rFonts w:ascii="Century Gothic" w:hAnsi="Century Gothic" w:cs="Calibri"/>
        </w:rPr>
        <w:t>ir parents/carers know about it</w:t>
      </w:r>
      <w:r w:rsidR="00AB03E0" w:rsidRPr="00455AF6">
        <w:rPr>
          <w:rFonts w:ascii="Century Gothic" w:hAnsi="Century Gothic" w:cs="Calibri"/>
        </w:rPr>
        <w:t>;</w:t>
      </w:r>
    </w:p>
    <w:p w:rsidR="00355023" w:rsidRPr="00455AF6" w:rsidRDefault="00E920E6" w:rsidP="00A1363C">
      <w:pPr>
        <w:numPr>
          <w:ilvl w:val="0"/>
          <w:numId w:val="20"/>
        </w:numPr>
        <w:spacing w:after="120"/>
        <w:ind w:left="1418" w:hanging="567"/>
        <w:rPr>
          <w:rFonts w:ascii="Century Gothic" w:hAnsi="Century Gothic" w:cs="Calibri"/>
        </w:rPr>
      </w:pPr>
      <w:r w:rsidRPr="00455AF6">
        <w:rPr>
          <w:rFonts w:ascii="Century Gothic" w:hAnsi="Century Gothic" w:cs="Calibri"/>
        </w:rPr>
        <w:t>ensuring</w:t>
      </w:r>
      <w:r w:rsidR="00962ADC" w:rsidRPr="00455AF6">
        <w:rPr>
          <w:rFonts w:ascii="Century Gothic" w:hAnsi="Century Gothic" w:cs="Calibri"/>
        </w:rPr>
        <w:t xml:space="preserve"> its procedures are followed</w:t>
      </w:r>
      <w:r w:rsidR="00AB03E0" w:rsidRPr="00455AF6">
        <w:rPr>
          <w:rFonts w:ascii="Century Gothic" w:hAnsi="Century Gothic" w:cs="Calibri"/>
        </w:rPr>
        <w:t>;</w:t>
      </w:r>
    </w:p>
    <w:p w:rsidR="00355023" w:rsidRPr="00455AF6" w:rsidRDefault="00355023" w:rsidP="00A1363C">
      <w:pPr>
        <w:numPr>
          <w:ilvl w:val="0"/>
          <w:numId w:val="20"/>
        </w:numPr>
        <w:spacing w:after="120"/>
        <w:ind w:left="1418" w:hanging="567"/>
        <w:rPr>
          <w:rFonts w:ascii="Century Gothic" w:hAnsi="Century Gothic" w:cs="Calibri"/>
        </w:rPr>
      </w:pPr>
      <w:r w:rsidRPr="00455AF6">
        <w:rPr>
          <w:rFonts w:ascii="Century Gothic" w:hAnsi="Century Gothic" w:cs="Calibri"/>
        </w:rPr>
        <w:t>producing regular information for staff and governors about the policy and how it is working, and providing training for t</w:t>
      </w:r>
      <w:r w:rsidR="00962ADC" w:rsidRPr="00455AF6">
        <w:rPr>
          <w:rFonts w:ascii="Century Gothic" w:hAnsi="Century Gothic" w:cs="Calibri"/>
        </w:rPr>
        <w:t>hem on the policy, if necessary</w:t>
      </w:r>
      <w:r w:rsidR="00AB03E0" w:rsidRPr="00455AF6">
        <w:rPr>
          <w:rFonts w:ascii="Century Gothic" w:hAnsi="Century Gothic" w:cs="Calibri"/>
        </w:rPr>
        <w:t>;</w:t>
      </w:r>
    </w:p>
    <w:p w:rsidR="00355023" w:rsidRPr="00455AF6" w:rsidRDefault="00070DB5" w:rsidP="00A1363C">
      <w:pPr>
        <w:numPr>
          <w:ilvl w:val="0"/>
          <w:numId w:val="20"/>
        </w:numPr>
        <w:spacing w:after="120"/>
        <w:ind w:left="1418" w:hanging="567"/>
        <w:rPr>
          <w:rFonts w:ascii="Century Gothic" w:hAnsi="Century Gothic" w:cs="Calibri"/>
        </w:rPr>
      </w:pPr>
      <w:r w:rsidRPr="00455AF6">
        <w:rPr>
          <w:rFonts w:ascii="Century Gothic" w:hAnsi="Century Gothic" w:cs="Calibri"/>
        </w:rPr>
        <w:t>ensuring</w:t>
      </w:r>
      <w:r w:rsidR="00355023" w:rsidRPr="00455AF6">
        <w:rPr>
          <w:rFonts w:ascii="Century Gothic" w:hAnsi="Century Gothic" w:cs="Calibri"/>
        </w:rPr>
        <w:t xml:space="preserve"> all staff know their responsibilities and receive training an</w:t>
      </w:r>
      <w:r w:rsidR="00962ADC" w:rsidRPr="00455AF6">
        <w:rPr>
          <w:rFonts w:ascii="Century Gothic" w:hAnsi="Century Gothic" w:cs="Calibri"/>
        </w:rPr>
        <w:t>d support in carrying these out</w:t>
      </w:r>
      <w:r w:rsidR="00AB03E0" w:rsidRPr="00455AF6">
        <w:rPr>
          <w:rFonts w:ascii="Century Gothic" w:hAnsi="Century Gothic" w:cs="Calibri"/>
        </w:rPr>
        <w:t>;</w:t>
      </w:r>
    </w:p>
    <w:p w:rsidR="00355023" w:rsidRPr="00455AF6" w:rsidRDefault="00355023" w:rsidP="00A1363C">
      <w:pPr>
        <w:numPr>
          <w:ilvl w:val="0"/>
          <w:numId w:val="20"/>
        </w:numPr>
        <w:spacing w:after="120"/>
        <w:ind w:left="1418" w:hanging="567"/>
        <w:rPr>
          <w:rFonts w:ascii="Century Gothic" w:hAnsi="Century Gothic" w:cs="Calibri"/>
        </w:rPr>
      </w:pPr>
      <w:r w:rsidRPr="00455AF6">
        <w:rPr>
          <w:rFonts w:ascii="Century Gothic" w:hAnsi="Century Gothic" w:cs="Calibri"/>
        </w:rPr>
        <w:t>taking appropriate action in cases of harassment and discrimination</w:t>
      </w:r>
      <w:r w:rsidR="00AB03E0" w:rsidRPr="00455AF6">
        <w:rPr>
          <w:rFonts w:ascii="Century Gothic" w:hAnsi="Century Gothic" w:cs="Calibri"/>
        </w:rPr>
        <w:t>; and</w:t>
      </w:r>
    </w:p>
    <w:p w:rsidR="0019075A" w:rsidRPr="00455AF6" w:rsidRDefault="0019075A" w:rsidP="00A1363C">
      <w:pPr>
        <w:numPr>
          <w:ilvl w:val="0"/>
          <w:numId w:val="20"/>
        </w:numPr>
        <w:spacing w:after="120"/>
        <w:ind w:left="1418" w:hanging="567"/>
        <w:rPr>
          <w:rFonts w:ascii="Century Gothic" w:hAnsi="Century Gothic" w:cs="Calibri"/>
        </w:rPr>
      </w:pPr>
      <w:r w:rsidRPr="00455AF6">
        <w:rPr>
          <w:rFonts w:ascii="Century Gothic" w:hAnsi="Century Gothic" w:cs="Calibri"/>
        </w:rPr>
        <w:t>monitoring</w:t>
      </w:r>
      <w:r w:rsidR="00070DB5" w:rsidRPr="00455AF6">
        <w:rPr>
          <w:rFonts w:ascii="Century Gothic" w:hAnsi="Century Gothic" w:cs="Calibri"/>
        </w:rPr>
        <w:t xml:space="preserve"> the</w:t>
      </w:r>
      <w:r w:rsidRPr="00455AF6">
        <w:rPr>
          <w:rFonts w:ascii="Century Gothic" w:hAnsi="Century Gothic" w:cs="Calibri"/>
        </w:rPr>
        <w:t xml:space="preserve"> impact of the policy and undertaking regular reviews</w:t>
      </w:r>
      <w:r w:rsidR="00AB03E0" w:rsidRPr="00455AF6">
        <w:rPr>
          <w:rFonts w:ascii="Century Gothic" w:hAnsi="Century Gothic" w:cs="Calibri"/>
        </w:rPr>
        <w:t>.</w:t>
      </w:r>
    </w:p>
    <w:p w:rsidR="00355023" w:rsidRPr="00455AF6" w:rsidRDefault="00355023" w:rsidP="00693CA2">
      <w:pPr>
        <w:numPr>
          <w:ilvl w:val="1"/>
          <w:numId w:val="42"/>
        </w:numPr>
        <w:autoSpaceDE w:val="0"/>
        <w:autoSpaceDN w:val="0"/>
        <w:adjustRightInd w:val="0"/>
        <w:spacing w:before="360" w:after="120"/>
        <w:ind w:left="1701" w:hanging="1134"/>
        <w:rPr>
          <w:rFonts w:ascii="Century Gothic" w:hAnsi="Century Gothic" w:cs="Calibri"/>
          <w:b/>
          <w:bCs/>
          <w:color w:val="009900"/>
        </w:rPr>
      </w:pPr>
      <w:r w:rsidRPr="00455AF6">
        <w:rPr>
          <w:rFonts w:ascii="Century Gothic" w:hAnsi="Century Gothic" w:cs="Calibri"/>
          <w:b/>
          <w:bCs/>
          <w:color w:val="009900"/>
        </w:rPr>
        <w:t xml:space="preserve">All school staff at </w:t>
      </w:r>
      <w:r w:rsidR="003D38A5" w:rsidRPr="00455AF6">
        <w:rPr>
          <w:rFonts w:ascii="Century Gothic" w:hAnsi="Century Gothic" w:cs="Calibri"/>
          <w:b/>
          <w:bCs/>
          <w:color w:val="009900"/>
        </w:rPr>
        <w:t>(</w:t>
      </w:r>
      <w:r w:rsidR="0055133B" w:rsidRPr="00455AF6">
        <w:rPr>
          <w:rFonts w:ascii="Century Gothic" w:hAnsi="Century Gothic" w:cs="Calibri"/>
          <w:b/>
          <w:bCs/>
          <w:color w:val="009900"/>
        </w:rPr>
        <w:t>Koru Independent AP Academy</w:t>
      </w:r>
      <w:r w:rsidR="003D38A5" w:rsidRPr="00455AF6">
        <w:rPr>
          <w:rFonts w:ascii="Century Gothic" w:hAnsi="Century Gothic" w:cs="Calibri"/>
          <w:b/>
          <w:bCs/>
          <w:color w:val="009900"/>
        </w:rPr>
        <w:t>)</w:t>
      </w:r>
      <w:r w:rsidRPr="00455AF6">
        <w:rPr>
          <w:rFonts w:ascii="Century Gothic" w:hAnsi="Century Gothic" w:cs="Calibri"/>
          <w:b/>
          <w:bCs/>
          <w:color w:val="009900"/>
        </w:rPr>
        <w:t xml:space="preserve"> are responsible for:</w:t>
      </w:r>
    </w:p>
    <w:p w:rsidR="00355023" w:rsidRPr="00455AF6" w:rsidRDefault="00355023" w:rsidP="00A1363C">
      <w:pPr>
        <w:numPr>
          <w:ilvl w:val="0"/>
          <w:numId w:val="20"/>
        </w:numPr>
        <w:spacing w:after="120"/>
        <w:ind w:left="1418" w:hanging="567"/>
        <w:rPr>
          <w:rFonts w:ascii="Century Gothic" w:hAnsi="Century Gothic" w:cs="Calibri"/>
        </w:rPr>
      </w:pPr>
      <w:r w:rsidRPr="00455AF6">
        <w:rPr>
          <w:rFonts w:ascii="Century Gothic" w:hAnsi="Century Gothic" w:cs="Calibri"/>
        </w:rPr>
        <w:t>modelling goo</w:t>
      </w:r>
      <w:r w:rsidR="0019075A" w:rsidRPr="00455AF6">
        <w:rPr>
          <w:rFonts w:ascii="Century Gothic" w:hAnsi="Century Gothic" w:cs="Calibri"/>
        </w:rPr>
        <w:t xml:space="preserve">d practice, dealing with </w:t>
      </w:r>
      <w:r w:rsidRPr="00455AF6">
        <w:rPr>
          <w:rFonts w:ascii="Century Gothic" w:hAnsi="Century Gothic" w:cs="Calibri"/>
        </w:rPr>
        <w:t>incidents</w:t>
      </w:r>
      <w:r w:rsidR="0019075A" w:rsidRPr="00455AF6">
        <w:rPr>
          <w:rFonts w:ascii="Century Gothic" w:hAnsi="Century Gothic" w:cs="Calibri"/>
        </w:rPr>
        <w:t xml:space="preserve"> of direct discrimination, indirect discrimination, harassment and victimisation </w:t>
      </w:r>
      <w:r w:rsidRPr="00455AF6">
        <w:rPr>
          <w:rFonts w:ascii="Century Gothic" w:hAnsi="Century Gothic" w:cs="Calibri"/>
        </w:rPr>
        <w:t>and being able to recognise and ta</w:t>
      </w:r>
      <w:r w:rsidR="00962ADC" w:rsidRPr="00455AF6">
        <w:rPr>
          <w:rFonts w:ascii="Century Gothic" w:hAnsi="Century Gothic" w:cs="Calibri"/>
        </w:rPr>
        <w:t>ckle bias and stereotyping</w:t>
      </w:r>
      <w:r w:rsidR="008C7663" w:rsidRPr="00455AF6">
        <w:rPr>
          <w:rFonts w:ascii="Century Gothic" w:hAnsi="Century Gothic" w:cs="Calibri"/>
        </w:rPr>
        <w:t>;</w:t>
      </w:r>
    </w:p>
    <w:p w:rsidR="0019075A" w:rsidRPr="00455AF6" w:rsidRDefault="0019075A" w:rsidP="00A1363C">
      <w:pPr>
        <w:numPr>
          <w:ilvl w:val="0"/>
          <w:numId w:val="20"/>
        </w:numPr>
        <w:spacing w:after="120"/>
        <w:ind w:left="1418" w:hanging="567"/>
        <w:rPr>
          <w:rFonts w:ascii="Century Gothic" w:hAnsi="Century Gothic" w:cs="Calibri"/>
        </w:rPr>
      </w:pPr>
      <w:r w:rsidRPr="00455AF6">
        <w:rPr>
          <w:rFonts w:ascii="Century Gothic" w:hAnsi="Century Gothic" w:cs="Calibri"/>
        </w:rPr>
        <w:t>promoting equality and good</w:t>
      </w:r>
      <w:r w:rsidR="00355023" w:rsidRPr="00455AF6">
        <w:rPr>
          <w:rFonts w:ascii="Century Gothic" w:hAnsi="Century Gothic" w:cs="Calibri"/>
        </w:rPr>
        <w:t xml:space="preserve"> relations and avoiding discrimination against anyone </w:t>
      </w:r>
      <w:r w:rsidR="00962ADC" w:rsidRPr="00455AF6">
        <w:rPr>
          <w:rFonts w:ascii="Century Gothic" w:hAnsi="Century Gothic" w:cs="Calibri"/>
        </w:rPr>
        <w:t>within the school community</w:t>
      </w:r>
      <w:r w:rsidR="008C7663" w:rsidRPr="00455AF6">
        <w:rPr>
          <w:rFonts w:ascii="Century Gothic" w:hAnsi="Century Gothic" w:cs="Calibri"/>
        </w:rPr>
        <w:t>; and</w:t>
      </w:r>
    </w:p>
    <w:p w:rsidR="00355023" w:rsidRPr="00455AF6" w:rsidRDefault="00355023" w:rsidP="00A1363C">
      <w:pPr>
        <w:numPr>
          <w:ilvl w:val="0"/>
          <w:numId w:val="20"/>
        </w:numPr>
        <w:spacing w:after="120"/>
        <w:ind w:left="1418" w:hanging="567"/>
        <w:rPr>
          <w:rFonts w:ascii="Century Gothic" w:hAnsi="Century Gothic" w:cs="Calibri"/>
        </w:rPr>
      </w:pPr>
      <w:r w:rsidRPr="00455AF6">
        <w:rPr>
          <w:rFonts w:ascii="Century Gothic" w:hAnsi="Century Gothic" w:cs="Calibri"/>
        </w:rPr>
        <w:t>keeping up to dat</w:t>
      </w:r>
      <w:r w:rsidR="0019075A" w:rsidRPr="00455AF6">
        <w:rPr>
          <w:rFonts w:ascii="Century Gothic" w:hAnsi="Century Gothic" w:cs="Calibri"/>
        </w:rPr>
        <w:t>e with the law on equality and diversity</w:t>
      </w:r>
      <w:r w:rsidRPr="00455AF6">
        <w:rPr>
          <w:rFonts w:ascii="Century Gothic" w:hAnsi="Century Gothic" w:cs="Calibri"/>
        </w:rPr>
        <w:t xml:space="preserve"> and taking</w:t>
      </w:r>
      <w:r w:rsidR="00E84EF5" w:rsidRPr="00455AF6">
        <w:rPr>
          <w:rFonts w:ascii="Century Gothic" w:hAnsi="Century Gothic" w:cs="Calibri"/>
        </w:rPr>
        <w:t xml:space="preserve"> advantage of</w:t>
      </w:r>
      <w:r w:rsidRPr="00455AF6">
        <w:rPr>
          <w:rFonts w:ascii="Century Gothic" w:hAnsi="Century Gothic" w:cs="Calibri"/>
        </w:rPr>
        <w:t xml:space="preserve"> training and learning opportunities</w:t>
      </w:r>
      <w:r w:rsidR="008C7663" w:rsidRPr="00455AF6">
        <w:rPr>
          <w:rFonts w:ascii="Century Gothic" w:hAnsi="Century Gothic" w:cs="Calibri"/>
        </w:rPr>
        <w:t>.</w:t>
      </w:r>
    </w:p>
    <w:p w:rsidR="00355023" w:rsidRPr="00455AF6" w:rsidRDefault="00355023" w:rsidP="00693CA2">
      <w:pPr>
        <w:numPr>
          <w:ilvl w:val="1"/>
          <w:numId w:val="42"/>
        </w:numPr>
        <w:autoSpaceDE w:val="0"/>
        <w:autoSpaceDN w:val="0"/>
        <w:adjustRightInd w:val="0"/>
        <w:spacing w:before="360" w:after="120"/>
        <w:ind w:left="1701" w:hanging="1134"/>
        <w:rPr>
          <w:rFonts w:ascii="Century Gothic" w:hAnsi="Century Gothic" w:cs="Calibri"/>
          <w:b/>
          <w:bCs/>
          <w:color w:val="009900"/>
        </w:rPr>
      </w:pPr>
      <w:r w:rsidRPr="00455AF6">
        <w:rPr>
          <w:rFonts w:ascii="Century Gothic" w:hAnsi="Century Gothic" w:cs="Calibri"/>
          <w:b/>
          <w:bCs/>
          <w:color w:val="009900"/>
        </w:rPr>
        <w:t xml:space="preserve">Pupils at </w:t>
      </w:r>
      <w:r w:rsidR="003D38A5" w:rsidRPr="00455AF6">
        <w:rPr>
          <w:rFonts w:ascii="Century Gothic" w:hAnsi="Century Gothic" w:cs="Calibri"/>
          <w:b/>
          <w:bCs/>
          <w:color w:val="009900"/>
        </w:rPr>
        <w:t>(</w:t>
      </w:r>
      <w:r w:rsidR="0055133B" w:rsidRPr="00455AF6">
        <w:rPr>
          <w:rFonts w:ascii="Century Gothic" w:hAnsi="Century Gothic" w:cs="Calibri"/>
          <w:b/>
          <w:bCs/>
          <w:color w:val="009900"/>
        </w:rPr>
        <w:t>Koru Independent AP Academy</w:t>
      </w:r>
      <w:r w:rsidR="003D38A5" w:rsidRPr="00455AF6">
        <w:rPr>
          <w:rFonts w:ascii="Century Gothic" w:hAnsi="Century Gothic" w:cs="Calibri"/>
          <w:b/>
          <w:bCs/>
          <w:color w:val="009900"/>
        </w:rPr>
        <w:t>)</w:t>
      </w:r>
      <w:r w:rsidRPr="00455AF6">
        <w:rPr>
          <w:rFonts w:ascii="Century Gothic" w:hAnsi="Century Gothic" w:cs="Calibri"/>
          <w:b/>
          <w:bCs/>
          <w:color w:val="009900"/>
        </w:rPr>
        <w:t xml:space="preserve"> are responsible for:</w:t>
      </w:r>
    </w:p>
    <w:p w:rsidR="00355023" w:rsidRPr="00455AF6" w:rsidRDefault="00355023" w:rsidP="00A1363C">
      <w:pPr>
        <w:numPr>
          <w:ilvl w:val="0"/>
          <w:numId w:val="20"/>
        </w:numPr>
        <w:spacing w:after="120"/>
        <w:ind w:left="1418" w:hanging="567"/>
        <w:rPr>
          <w:rFonts w:ascii="Century Gothic" w:hAnsi="Century Gothic" w:cs="Calibri"/>
        </w:rPr>
      </w:pPr>
      <w:r w:rsidRPr="00455AF6">
        <w:rPr>
          <w:rFonts w:ascii="Century Gothic" w:hAnsi="Century Gothic" w:cs="Calibri"/>
        </w:rPr>
        <w:t>keeping equality and diversity issues on the School Council agenda, through a shared input with staff on developing policies relating to this area. This may include:</w:t>
      </w:r>
    </w:p>
    <w:p w:rsidR="00355023" w:rsidRPr="00455AF6" w:rsidRDefault="00355023" w:rsidP="00A1363C">
      <w:pPr>
        <w:numPr>
          <w:ilvl w:val="1"/>
          <w:numId w:val="20"/>
        </w:numPr>
        <w:spacing w:after="120"/>
        <w:rPr>
          <w:rFonts w:ascii="Century Gothic" w:hAnsi="Century Gothic" w:cs="Calibri"/>
        </w:rPr>
      </w:pPr>
      <w:r w:rsidRPr="00455AF6">
        <w:rPr>
          <w:rFonts w:ascii="Century Gothic" w:hAnsi="Century Gothic" w:cs="Calibri"/>
        </w:rPr>
        <w:t xml:space="preserve">the anti-bullying policy </w:t>
      </w:r>
      <w:r w:rsidR="001A4CC9" w:rsidRPr="00455AF6">
        <w:rPr>
          <w:rFonts w:ascii="Century Gothic" w:hAnsi="Century Gothic" w:cs="Calibri"/>
        </w:rPr>
        <w:t xml:space="preserve">including </w:t>
      </w:r>
      <w:r w:rsidR="00644689" w:rsidRPr="00455AF6">
        <w:rPr>
          <w:rFonts w:ascii="Century Gothic" w:hAnsi="Century Gothic" w:cs="Calibri"/>
        </w:rPr>
        <w:t>online</w:t>
      </w:r>
      <w:r w:rsidR="001A4CC9" w:rsidRPr="00455AF6">
        <w:rPr>
          <w:rFonts w:ascii="Century Gothic" w:hAnsi="Century Gothic" w:cs="Calibri"/>
        </w:rPr>
        <w:t xml:space="preserve"> bullying, prejudice-based and discriminatory bullyin</w:t>
      </w:r>
      <w:r w:rsidR="005612F8" w:rsidRPr="00455AF6">
        <w:rPr>
          <w:rFonts w:ascii="Century Gothic" w:hAnsi="Century Gothic" w:cs="Calibri"/>
        </w:rPr>
        <w:t>g and all other forms of child-on-child abuse</w:t>
      </w:r>
      <w:r w:rsidR="008C7663" w:rsidRPr="00455AF6">
        <w:rPr>
          <w:rFonts w:ascii="Century Gothic" w:hAnsi="Century Gothic" w:cs="Calibri"/>
        </w:rPr>
        <w:t>; and</w:t>
      </w:r>
    </w:p>
    <w:p w:rsidR="00355023" w:rsidRPr="00455AF6" w:rsidRDefault="00355023" w:rsidP="00A1363C">
      <w:pPr>
        <w:numPr>
          <w:ilvl w:val="1"/>
          <w:numId w:val="20"/>
        </w:numPr>
        <w:spacing w:after="120"/>
        <w:rPr>
          <w:rFonts w:ascii="Century Gothic" w:hAnsi="Century Gothic" w:cs="Calibri"/>
        </w:rPr>
      </w:pPr>
      <w:r w:rsidRPr="00455AF6">
        <w:rPr>
          <w:rFonts w:ascii="Century Gothic" w:hAnsi="Century Gothic" w:cs="Calibri"/>
        </w:rPr>
        <w:t>developing school/class rules which challenge discriminatory behaviour</w:t>
      </w:r>
      <w:r w:rsidR="008C7663" w:rsidRPr="00455AF6">
        <w:rPr>
          <w:rFonts w:ascii="Century Gothic" w:hAnsi="Century Gothic" w:cs="Calibri"/>
        </w:rPr>
        <w:t>.</w:t>
      </w:r>
    </w:p>
    <w:p w:rsidR="00355023" w:rsidRPr="00455AF6" w:rsidRDefault="00355023" w:rsidP="00693CA2">
      <w:pPr>
        <w:numPr>
          <w:ilvl w:val="1"/>
          <w:numId w:val="42"/>
        </w:numPr>
        <w:autoSpaceDE w:val="0"/>
        <w:autoSpaceDN w:val="0"/>
        <w:adjustRightInd w:val="0"/>
        <w:spacing w:before="360" w:after="120"/>
        <w:ind w:left="1701" w:hanging="1134"/>
        <w:rPr>
          <w:rFonts w:ascii="Century Gothic" w:hAnsi="Century Gothic" w:cs="Calibri"/>
          <w:b/>
          <w:bCs/>
          <w:color w:val="009900"/>
        </w:rPr>
      </w:pPr>
      <w:r w:rsidRPr="00455AF6">
        <w:rPr>
          <w:rFonts w:ascii="Century Gothic" w:hAnsi="Century Gothic" w:cs="Calibri"/>
          <w:b/>
          <w:bCs/>
          <w:color w:val="009900"/>
        </w:rPr>
        <w:t xml:space="preserve">Visitors and contractors to </w:t>
      </w:r>
      <w:r w:rsidR="003D38A5" w:rsidRPr="00455AF6">
        <w:rPr>
          <w:rFonts w:ascii="Century Gothic" w:hAnsi="Century Gothic" w:cs="Calibri"/>
          <w:b/>
          <w:bCs/>
          <w:color w:val="009900"/>
        </w:rPr>
        <w:t>(</w:t>
      </w:r>
      <w:r w:rsidR="00227F54" w:rsidRPr="00455AF6">
        <w:rPr>
          <w:rFonts w:ascii="Century Gothic" w:hAnsi="Century Gothic" w:cs="Calibri"/>
          <w:b/>
          <w:bCs/>
          <w:color w:val="009900"/>
        </w:rPr>
        <w:t>Koru Independent AP Academy</w:t>
      </w:r>
      <w:r w:rsidR="003D38A5" w:rsidRPr="00455AF6">
        <w:rPr>
          <w:rFonts w:ascii="Century Gothic" w:hAnsi="Century Gothic" w:cs="Calibri"/>
          <w:b/>
          <w:bCs/>
          <w:color w:val="009900"/>
        </w:rPr>
        <w:t>)</w:t>
      </w:r>
      <w:r w:rsidRPr="00455AF6">
        <w:rPr>
          <w:rFonts w:ascii="Century Gothic" w:hAnsi="Century Gothic" w:cs="Calibri"/>
          <w:b/>
          <w:bCs/>
          <w:color w:val="009900"/>
        </w:rPr>
        <w:t xml:space="preserve"> are responsible for:</w:t>
      </w:r>
    </w:p>
    <w:p w:rsidR="00355023" w:rsidRPr="00455AF6" w:rsidRDefault="00355023" w:rsidP="00A1363C">
      <w:pPr>
        <w:numPr>
          <w:ilvl w:val="0"/>
          <w:numId w:val="20"/>
        </w:numPr>
        <w:spacing w:after="120"/>
        <w:ind w:left="1418" w:hanging="567"/>
        <w:rPr>
          <w:rFonts w:ascii="Century Gothic" w:hAnsi="Century Gothic" w:cs="Calibri"/>
        </w:rPr>
      </w:pPr>
      <w:r w:rsidRPr="00455AF6">
        <w:rPr>
          <w:rFonts w:ascii="Century Gothic" w:hAnsi="Century Gothic" w:cs="Calibri"/>
        </w:rPr>
        <w:t>knowing and following our equality policy</w:t>
      </w:r>
      <w:r w:rsidR="00521963" w:rsidRPr="00455AF6">
        <w:rPr>
          <w:rFonts w:ascii="Century Gothic" w:hAnsi="Century Gothic" w:cs="Calibri"/>
        </w:rPr>
        <w:t>; and</w:t>
      </w:r>
    </w:p>
    <w:p w:rsidR="00CE3C04" w:rsidRPr="00455AF6" w:rsidRDefault="00521963" w:rsidP="00A1363C">
      <w:pPr>
        <w:numPr>
          <w:ilvl w:val="0"/>
          <w:numId w:val="20"/>
        </w:numPr>
        <w:spacing w:after="120"/>
        <w:ind w:left="1418" w:hanging="567"/>
        <w:rPr>
          <w:rFonts w:ascii="Century Gothic" w:hAnsi="Century Gothic" w:cs="Calibri"/>
        </w:rPr>
      </w:pPr>
      <w:r w:rsidRPr="00455AF6">
        <w:rPr>
          <w:rFonts w:ascii="Century Gothic" w:hAnsi="Century Gothic" w:cs="Calibri"/>
        </w:rPr>
        <w:lastRenderedPageBreak/>
        <w:t>i</w:t>
      </w:r>
      <w:r w:rsidR="00CE3C04" w:rsidRPr="00455AF6">
        <w:rPr>
          <w:rFonts w:ascii="Century Gothic" w:hAnsi="Century Gothic" w:cs="Calibri"/>
        </w:rPr>
        <w:t>f a visitor or contractor encounters a member of the school community who is engaging in discriminatory behaviour they will follow the school</w:t>
      </w:r>
      <w:r w:rsidRPr="00455AF6">
        <w:rPr>
          <w:rFonts w:ascii="Century Gothic" w:hAnsi="Century Gothic" w:cs="Calibri"/>
        </w:rPr>
        <w:t>’</w:t>
      </w:r>
      <w:r w:rsidR="00CE3C04" w:rsidRPr="00455AF6">
        <w:rPr>
          <w:rFonts w:ascii="Century Gothic" w:hAnsi="Century Gothic" w:cs="Calibri"/>
        </w:rPr>
        <w:t xml:space="preserve">s whistleblowing policy. </w:t>
      </w:r>
    </w:p>
    <w:p w:rsidR="00355023" w:rsidRPr="00455AF6" w:rsidRDefault="00355023" w:rsidP="00693CA2">
      <w:pPr>
        <w:numPr>
          <w:ilvl w:val="1"/>
          <w:numId w:val="42"/>
        </w:numPr>
        <w:autoSpaceDE w:val="0"/>
        <w:autoSpaceDN w:val="0"/>
        <w:adjustRightInd w:val="0"/>
        <w:spacing w:before="360" w:after="120"/>
        <w:ind w:left="1701" w:hanging="1134"/>
        <w:rPr>
          <w:rFonts w:ascii="Century Gothic" w:hAnsi="Century Gothic" w:cs="Calibri"/>
          <w:b/>
          <w:bCs/>
          <w:color w:val="009900"/>
        </w:rPr>
      </w:pPr>
      <w:r w:rsidRPr="00455AF6">
        <w:rPr>
          <w:rFonts w:ascii="Century Gothic" w:hAnsi="Century Gothic" w:cs="Calibri"/>
          <w:b/>
          <w:bCs/>
          <w:color w:val="009900"/>
        </w:rPr>
        <w:t xml:space="preserve">Responsibility for overseeing equality practices in </w:t>
      </w:r>
      <w:r w:rsidR="00227F54" w:rsidRPr="00455AF6">
        <w:rPr>
          <w:rFonts w:ascii="Century Gothic" w:hAnsi="Century Gothic" w:cs="Calibri"/>
          <w:b/>
          <w:bCs/>
          <w:color w:val="009900"/>
        </w:rPr>
        <w:t>Koru Independent AP Academy</w:t>
      </w:r>
      <w:r w:rsidRPr="00455AF6">
        <w:rPr>
          <w:rFonts w:ascii="Century Gothic" w:hAnsi="Century Gothic" w:cs="Calibri"/>
          <w:b/>
          <w:bCs/>
          <w:color w:val="009900"/>
        </w:rPr>
        <w:t xml:space="preserve"> lies with </w:t>
      </w:r>
      <w:r w:rsidR="00DF47AF" w:rsidRPr="00455AF6">
        <w:rPr>
          <w:rFonts w:ascii="Century Gothic" w:hAnsi="Century Gothic" w:cs="Calibri"/>
          <w:b/>
          <w:bCs/>
          <w:color w:val="009900"/>
        </w:rPr>
        <w:t>the Head teacher</w:t>
      </w:r>
      <w:r w:rsidR="00CE3C04" w:rsidRPr="00455AF6">
        <w:rPr>
          <w:rFonts w:ascii="Century Gothic" w:hAnsi="Century Gothic" w:cs="Calibri"/>
          <w:b/>
          <w:bCs/>
          <w:color w:val="009900"/>
        </w:rPr>
        <w:t xml:space="preserve"> and </w:t>
      </w:r>
      <w:r w:rsidR="00DF47AF" w:rsidRPr="00455AF6">
        <w:rPr>
          <w:rFonts w:ascii="Century Gothic" w:hAnsi="Century Gothic" w:cs="Calibri"/>
          <w:b/>
          <w:bCs/>
          <w:color w:val="009900"/>
        </w:rPr>
        <w:t>the Chair of Governors.</w:t>
      </w:r>
    </w:p>
    <w:p w:rsidR="00355023" w:rsidRPr="00455AF6" w:rsidRDefault="00355023" w:rsidP="00A1363C">
      <w:pPr>
        <w:autoSpaceDE w:val="0"/>
        <w:autoSpaceDN w:val="0"/>
        <w:adjustRightInd w:val="0"/>
        <w:spacing w:after="120"/>
        <w:ind w:left="567"/>
        <w:rPr>
          <w:rFonts w:ascii="Century Gothic" w:hAnsi="Century Gothic" w:cs="Calibri"/>
          <w:color w:val="000000"/>
        </w:rPr>
      </w:pPr>
      <w:r w:rsidRPr="00455AF6">
        <w:rPr>
          <w:rFonts w:ascii="Century Gothic" w:hAnsi="Century Gothic" w:cs="Calibri"/>
          <w:color w:val="000000"/>
        </w:rPr>
        <w:t>Responsibilities include:</w:t>
      </w:r>
    </w:p>
    <w:p w:rsidR="00355023" w:rsidRPr="00455AF6" w:rsidRDefault="00355023" w:rsidP="00A1363C">
      <w:pPr>
        <w:numPr>
          <w:ilvl w:val="0"/>
          <w:numId w:val="20"/>
        </w:numPr>
        <w:spacing w:after="120"/>
        <w:ind w:left="1418" w:hanging="567"/>
        <w:rPr>
          <w:rFonts w:ascii="Century Gothic" w:hAnsi="Century Gothic" w:cs="Calibri"/>
        </w:rPr>
      </w:pPr>
      <w:r w:rsidRPr="00455AF6">
        <w:rPr>
          <w:rFonts w:ascii="Century Gothic" w:hAnsi="Century Gothic" w:cs="Calibri"/>
        </w:rPr>
        <w:t>co</w:t>
      </w:r>
      <w:r w:rsidR="00613125" w:rsidRPr="00455AF6">
        <w:rPr>
          <w:rFonts w:ascii="Century Gothic" w:hAnsi="Century Gothic" w:cs="Calibri"/>
        </w:rPr>
        <w:t>-</w:t>
      </w:r>
      <w:r w:rsidRPr="00455AF6">
        <w:rPr>
          <w:rFonts w:ascii="Century Gothic" w:hAnsi="Century Gothic" w:cs="Calibri"/>
        </w:rPr>
        <w:t>ordinating and monitoring work o</w:t>
      </w:r>
      <w:r w:rsidR="00962ADC" w:rsidRPr="00455AF6">
        <w:rPr>
          <w:rFonts w:ascii="Century Gothic" w:hAnsi="Century Gothic" w:cs="Calibri"/>
        </w:rPr>
        <w:t>n equality issues</w:t>
      </w:r>
      <w:r w:rsidR="008C7663" w:rsidRPr="00455AF6">
        <w:rPr>
          <w:rFonts w:ascii="Century Gothic" w:hAnsi="Century Gothic" w:cs="Calibri"/>
        </w:rPr>
        <w:t>;</w:t>
      </w:r>
    </w:p>
    <w:p w:rsidR="00355023" w:rsidRPr="00455AF6" w:rsidRDefault="00355023" w:rsidP="00A1363C">
      <w:pPr>
        <w:numPr>
          <w:ilvl w:val="0"/>
          <w:numId w:val="20"/>
        </w:numPr>
        <w:spacing w:after="120"/>
        <w:ind w:left="1418" w:hanging="567"/>
        <w:rPr>
          <w:rFonts w:ascii="Century Gothic" w:hAnsi="Century Gothic" w:cs="Calibri"/>
        </w:rPr>
      </w:pPr>
      <w:r w:rsidRPr="00455AF6">
        <w:rPr>
          <w:rFonts w:ascii="Century Gothic" w:hAnsi="Century Gothic" w:cs="Calibri"/>
        </w:rPr>
        <w:t xml:space="preserve">dealing with and monitoring reports of harassment (including </w:t>
      </w:r>
      <w:r w:rsidR="00A8584B" w:rsidRPr="00455AF6">
        <w:rPr>
          <w:rFonts w:ascii="Century Gothic" w:hAnsi="Century Gothic" w:cs="Calibri"/>
        </w:rPr>
        <w:t xml:space="preserve">sexual, </w:t>
      </w:r>
      <w:r w:rsidR="00521963" w:rsidRPr="00455AF6">
        <w:rPr>
          <w:rFonts w:ascii="Century Gothic" w:hAnsi="Century Gothic" w:cs="Calibri"/>
        </w:rPr>
        <w:t>prejudice-b</w:t>
      </w:r>
      <w:r w:rsidR="00A8584B" w:rsidRPr="00455AF6">
        <w:rPr>
          <w:rFonts w:ascii="Century Gothic" w:hAnsi="Century Gothic" w:cs="Calibri"/>
        </w:rPr>
        <w:t>ased and discriminatory harassment</w:t>
      </w:r>
      <w:r w:rsidR="00521963" w:rsidRPr="00455AF6">
        <w:rPr>
          <w:rFonts w:ascii="Century Gothic" w:hAnsi="Century Gothic" w:cs="Calibri"/>
        </w:rPr>
        <w:t>)</w:t>
      </w:r>
      <w:r w:rsidR="008C7663" w:rsidRPr="00455AF6">
        <w:rPr>
          <w:rFonts w:ascii="Century Gothic" w:hAnsi="Century Gothic" w:cs="Calibri"/>
        </w:rPr>
        <w:t>;</w:t>
      </w:r>
    </w:p>
    <w:p w:rsidR="00355023" w:rsidRPr="00455AF6" w:rsidRDefault="00355023" w:rsidP="00A1363C">
      <w:pPr>
        <w:numPr>
          <w:ilvl w:val="0"/>
          <w:numId w:val="20"/>
        </w:numPr>
        <w:spacing w:after="120"/>
        <w:ind w:left="1418" w:hanging="567"/>
        <w:rPr>
          <w:rFonts w:ascii="Century Gothic" w:hAnsi="Century Gothic" w:cs="Calibri"/>
        </w:rPr>
      </w:pPr>
      <w:r w:rsidRPr="00455AF6">
        <w:rPr>
          <w:rFonts w:ascii="Century Gothic" w:hAnsi="Century Gothic" w:cs="Calibri"/>
        </w:rPr>
        <w:t xml:space="preserve">monitoring the progress and attainment of potentially vulnerable groups of pupils (e.g. children and young people in care, children </w:t>
      </w:r>
      <w:r w:rsidR="00581850" w:rsidRPr="00455AF6">
        <w:rPr>
          <w:rFonts w:ascii="Century Gothic" w:hAnsi="Century Gothic" w:cs="Calibri"/>
        </w:rPr>
        <w:t>with limited English fluency, children from</w:t>
      </w:r>
      <w:r w:rsidRPr="00455AF6">
        <w:rPr>
          <w:rFonts w:ascii="Century Gothic" w:hAnsi="Century Gothic" w:cs="Calibri"/>
        </w:rPr>
        <w:t xml:space="preserve"> Traveller c</w:t>
      </w:r>
      <w:r w:rsidR="0019075A" w:rsidRPr="00455AF6">
        <w:rPr>
          <w:rFonts w:ascii="Century Gothic" w:hAnsi="Century Gothic" w:cs="Calibri"/>
        </w:rPr>
        <w:t xml:space="preserve">ommunities, </w:t>
      </w:r>
      <w:r w:rsidR="00581850" w:rsidRPr="00455AF6">
        <w:rPr>
          <w:rFonts w:ascii="Century Gothic" w:hAnsi="Century Gothic" w:cs="Calibri"/>
        </w:rPr>
        <w:t xml:space="preserve">children that are economically disadvantaged, </w:t>
      </w:r>
      <w:r w:rsidR="0019075A" w:rsidRPr="00455AF6">
        <w:rPr>
          <w:rFonts w:ascii="Century Gothic" w:hAnsi="Century Gothic" w:cs="Calibri"/>
        </w:rPr>
        <w:t xml:space="preserve">disabled pupils, </w:t>
      </w:r>
      <w:r w:rsidR="00374C1F" w:rsidRPr="00455AF6">
        <w:rPr>
          <w:rFonts w:ascii="Century Gothic" w:hAnsi="Century Gothic" w:cs="Calibri"/>
        </w:rPr>
        <w:t xml:space="preserve">LGBTQ+ pupils, </w:t>
      </w:r>
      <w:r w:rsidR="00581850" w:rsidRPr="00455AF6">
        <w:rPr>
          <w:rFonts w:ascii="Century Gothic" w:hAnsi="Century Gothic" w:cs="Calibri"/>
        </w:rPr>
        <w:t xml:space="preserve">children with Special Educational Needs, </w:t>
      </w:r>
      <w:r w:rsidR="0019075A" w:rsidRPr="00455AF6">
        <w:rPr>
          <w:rFonts w:ascii="Century Gothic" w:hAnsi="Century Gothic" w:cs="Calibri"/>
        </w:rPr>
        <w:t xml:space="preserve">pregnant girls and </w:t>
      </w:r>
      <w:r w:rsidR="00F1472F" w:rsidRPr="00455AF6">
        <w:rPr>
          <w:rFonts w:ascii="Century Gothic" w:hAnsi="Century Gothic" w:cs="Calibri"/>
        </w:rPr>
        <w:t xml:space="preserve">those on </w:t>
      </w:r>
      <w:r w:rsidR="0019075A" w:rsidRPr="00455AF6">
        <w:rPr>
          <w:rFonts w:ascii="Century Gothic" w:hAnsi="Century Gothic" w:cs="Calibri"/>
        </w:rPr>
        <w:t>maternity</w:t>
      </w:r>
      <w:r w:rsidR="00581850" w:rsidRPr="00455AF6">
        <w:rPr>
          <w:rFonts w:ascii="Century Gothic" w:hAnsi="Century Gothic" w:cs="Calibri"/>
        </w:rPr>
        <w:t xml:space="preserve"> leave and any other groups that are considered to be vulnerable</w:t>
      </w:r>
      <w:r w:rsidR="00962ADC" w:rsidRPr="00455AF6">
        <w:rPr>
          <w:rFonts w:ascii="Century Gothic" w:hAnsi="Century Gothic" w:cs="Calibri"/>
        </w:rPr>
        <w:t>)</w:t>
      </w:r>
      <w:r w:rsidR="008C7663" w:rsidRPr="00455AF6">
        <w:rPr>
          <w:rFonts w:ascii="Century Gothic" w:hAnsi="Century Gothic" w:cs="Calibri"/>
        </w:rPr>
        <w:t>; and</w:t>
      </w:r>
    </w:p>
    <w:p w:rsidR="00355023" w:rsidRPr="00455AF6" w:rsidRDefault="00355023" w:rsidP="00A1363C">
      <w:pPr>
        <w:numPr>
          <w:ilvl w:val="0"/>
          <w:numId w:val="20"/>
        </w:numPr>
        <w:spacing w:after="120"/>
        <w:ind w:left="1418" w:hanging="567"/>
        <w:rPr>
          <w:rFonts w:ascii="Century Gothic" w:hAnsi="Century Gothic" w:cs="Calibri"/>
        </w:rPr>
      </w:pPr>
      <w:r w:rsidRPr="00455AF6">
        <w:rPr>
          <w:rFonts w:ascii="Century Gothic" w:hAnsi="Century Gothic" w:cs="Calibri"/>
        </w:rPr>
        <w:t xml:space="preserve">monitoring </w:t>
      </w:r>
      <w:r w:rsidR="00613125" w:rsidRPr="00455AF6">
        <w:rPr>
          <w:rFonts w:ascii="Century Gothic" w:hAnsi="Century Gothic" w:cs="Calibri"/>
        </w:rPr>
        <w:t xml:space="preserve">attendance and </w:t>
      </w:r>
      <w:r w:rsidRPr="00455AF6">
        <w:rPr>
          <w:rFonts w:ascii="Century Gothic" w:hAnsi="Century Gothic" w:cs="Calibri"/>
        </w:rPr>
        <w:t>exclusions</w:t>
      </w:r>
      <w:r w:rsidR="008C7663" w:rsidRPr="00455AF6">
        <w:rPr>
          <w:rFonts w:ascii="Century Gothic" w:hAnsi="Century Gothic" w:cs="Calibri"/>
        </w:rPr>
        <w:t>.</w:t>
      </w:r>
    </w:p>
    <w:p w:rsidR="00613125" w:rsidRPr="00455AF6" w:rsidRDefault="00355023" w:rsidP="00693CA2">
      <w:pPr>
        <w:numPr>
          <w:ilvl w:val="0"/>
          <w:numId w:val="42"/>
        </w:numPr>
        <w:autoSpaceDE w:val="0"/>
        <w:autoSpaceDN w:val="0"/>
        <w:adjustRightInd w:val="0"/>
        <w:spacing w:before="360" w:after="120"/>
        <w:ind w:left="567" w:firstLine="0"/>
        <w:rPr>
          <w:rFonts w:ascii="Century Gothic" w:hAnsi="Century Gothic" w:cs="Calibri"/>
          <w:b/>
          <w:bCs/>
          <w:color w:val="009900"/>
        </w:rPr>
      </w:pPr>
      <w:r w:rsidRPr="00455AF6">
        <w:rPr>
          <w:rFonts w:ascii="Century Gothic" w:hAnsi="Century Gothic" w:cs="Calibri"/>
          <w:b/>
          <w:bCs/>
          <w:color w:val="009900"/>
        </w:rPr>
        <w:t>Monitoring, reviewing and assessing impact</w:t>
      </w:r>
    </w:p>
    <w:p w:rsidR="00355023" w:rsidRPr="00455AF6" w:rsidRDefault="00355023" w:rsidP="00A1363C">
      <w:pPr>
        <w:autoSpaceDE w:val="0"/>
        <w:autoSpaceDN w:val="0"/>
        <w:adjustRightInd w:val="0"/>
        <w:spacing w:after="120"/>
        <w:ind w:left="567"/>
        <w:rPr>
          <w:rFonts w:ascii="Century Gothic" w:hAnsi="Century Gothic" w:cs="Calibri"/>
          <w:color w:val="000000"/>
        </w:rPr>
      </w:pPr>
      <w:r w:rsidRPr="00455AF6">
        <w:rPr>
          <w:rFonts w:ascii="Century Gothic" w:hAnsi="Century Gothic" w:cs="Calibri"/>
          <w:color w:val="000000"/>
        </w:rPr>
        <w:t>This policy is supporte</w:t>
      </w:r>
      <w:r w:rsidR="00CE41E7" w:rsidRPr="00455AF6">
        <w:rPr>
          <w:rFonts w:ascii="Century Gothic" w:hAnsi="Century Gothic" w:cs="Calibri"/>
          <w:color w:val="000000"/>
        </w:rPr>
        <w:t xml:space="preserve">d by </w:t>
      </w:r>
      <w:r w:rsidRPr="00455AF6">
        <w:rPr>
          <w:rFonts w:ascii="Century Gothic" w:hAnsi="Century Gothic" w:cs="Calibri"/>
          <w:color w:val="000000"/>
        </w:rPr>
        <w:t xml:space="preserve">our school’s </w:t>
      </w:r>
      <w:r w:rsidR="00CE41E7" w:rsidRPr="00455AF6">
        <w:rPr>
          <w:rFonts w:ascii="Century Gothic" w:hAnsi="Century Gothic" w:cs="Calibri"/>
          <w:color w:val="000000"/>
        </w:rPr>
        <w:t>accessibility plan</w:t>
      </w:r>
      <w:r w:rsidR="005F2CBB" w:rsidRPr="00455AF6">
        <w:rPr>
          <w:rFonts w:ascii="Century Gothic" w:hAnsi="Century Gothic" w:cs="Calibri"/>
          <w:color w:val="000000"/>
        </w:rPr>
        <w:t xml:space="preserve">, our </w:t>
      </w:r>
      <w:r w:rsidR="00CE41E7" w:rsidRPr="00455AF6">
        <w:rPr>
          <w:rFonts w:ascii="Century Gothic" w:hAnsi="Century Gothic" w:cs="Calibri"/>
          <w:color w:val="000000"/>
        </w:rPr>
        <w:t>equality info</w:t>
      </w:r>
      <w:r w:rsidR="00C77A9E" w:rsidRPr="00455AF6">
        <w:rPr>
          <w:rFonts w:ascii="Century Gothic" w:hAnsi="Century Gothic" w:cs="Calibri"/>
          <w:color w:val="000000"/>
        </w:rPr>
        <w:t xml:space="preserve">rmation, and </w:t>
      </w:r>
      <w:r w:rsidR="005F2CBB" w:rsidRPr="00455AF6">
        <w:rPr>
          <w:rFonts w:ascii="Century Gothic" w:hAnsi="Century Gothic" w:cs="Calibri"/>
          <w:color w:val="000000"/>
        </w:rPr>
        <w:t>specific reporting on our vulnerable groups</w:t>
      </w:r>
      <w:r w:rsidR="00DF47AF" w:rsidRPr="00455AF6">
        <w:rPr>
          <w:rFonts w:ascii="Century Gothic" w:hAnsi="Century Gothic" w:cs="Calibri"/>
          <w:color w:val="000000"/>
        </w:rPr>
        <w:t>.</w:t>
      </w:r>
    </w:p>
    <w:p w:rsidR="00355023" w:rsidRPr="00455AF6" w:rsidRDefault="00355023" w:rsidP="00A1363C">
      <w:pPr>
        <w:autoSpaceDE w:val="0"/>
        <w:autoSpaceDN w:val="0"/>
        <w:adjustRightInd w:val="0"/>
        <w:spacing w:after="120"/>
        <w:ind w:left="567"/>
        <w:rPr>
          <w:rFonts w:ascii="Century Gothic" w:hAnsi="Century Gothic" w:cs="Calibri"/>
          <w:color w:val="000000"/>
        </w:rPr>
      </w:pPr>
      <w:r w:rsidRPr="00455AF6">
        <w:rPr>
          <w:rFonts w:ascii="Century Gothic" w:hAnsi="Century Gothic" w:cs="Calibri"/>
          <w:color w:val="000000"/>
        </w:rPr>
        <w:t xml:space="preserve">The School Development Plan ensures the </w:t>
      </w:r>
      <w:r w:rsidR="00F1472F" w:rsidRPr="00455AF6">
        <w:rPr>
          <w:rFonts w:ascii="Century Gothic" w:hAnsi="Century Gothic" w:cs="Calibri"/>
          <w:color w:val="000000"/>
        </w:rPr>
        <w:t xml:space="preserve">Equality Policy </w:t>
      </w:r>
      <w:r w:rsidRPr="00455AF6">
        <w:rPr>
          <w:rFonts w:ascii="Century Gothic" w:hAnsi="Century Gothic" w:cs="Calibri"/>
          <w:color w:val="000000"/>
        </w:rPr>
        <w:t>form</w:t>
      </w:r>
      <w:r w:rsidR="00F1472F" w:rsidRPr="00455AF6">
        <w:rPr>
          <w:rFonts w:ascii="Century Gothic" w:hAnsi="Century Gothic" w:cs="Calibri"/>
          <w:color w:val="000000"/>
        </w:rPr>
        <w:t>s</w:t>
      </w:r>
      <w:r w:rsidRPr="00455AF6">
        <w:rPr>
          <w:rFonts w:ascii="Century Gothic" w:hAnsi="Century Gothic" w:cs="Calibri"/>
          <w:color w:val="000000"/>
        </w:rPr>
        <w:t xml:space="preserve"> an essential part of the school’s action plan on equality.  It includes targets determined by the governing body for promoting a cohesive community, inclusion and equality in our school for all.  It ensures other school policies address equality issues.</w:t>
      </w:r>
    </w:p>
    <w:p w:rsidR="00355023" w:rsidRPr="00455AF6" w:rsidRDefault="00355023" w:rsidP="00A1363C">
      <w:pPr>
        <w:autoSpaceDE w:val="0"/>
        <w:autoSpaceDN w:val="0"/>
        <w:adjustRightInd w:val="0"/>
        <w:spacing w:after="120"/>
        <w:ind w:left="567"/>
        <w:rPr>
          <w:rFonts w:ascii="Century Gothic" w:hAnsi="Century Gothic" w:cs="Calibri"/>
          <w:color w:val="000000"/>
        </w:rPr>
      </w:pPr>
      <w:r w:rsidRPr="00455AF6">
        <w:rPr>
          <w:rFonts w:ascii="Century Gothic" w:hAnsi="Century Gothic" w:cs="Calibri"/>
          <w:color w:val="000000"/>
        </w:rPr>
        <w:t xml:space="preserve">The policy will be regularly monitored and reviewed by staff and governors to ensure that it is effective in tackling discrimination, promoting access and participation, equality and good relations </w:t>
      </w:r>
      <w:r w:rsidR="00F1472F" w:rsidRPr="00455AF6">
        <w:rPr>
          <w:rFonts w:ascii="Century Gothic" w:hAnsi="Century Gothic" w:cs="Calibri"/>
          <w:color w:val="000000"/>
        </w:rPr>
        <w:t xml:space="preserve">for any individual and </w:t>
      </w:r>
      <w:r w:rsidRPr="00455AF6">
        <w:rPr>
          <w:rFonts w:ascii="Century Gothic" w:hAnsi="Century Gothic" w:cs="Calibri"/>
          <w:color w:val="000000"/>
        </w:rPr>
        <w:t>between different groups, and that it does not disadvantage particular sections of the community.</w:t>
      </w:r>
    </w:p>
    <w:p w:rsidR="00355023" w:rsidRPr="00455AF6" w:rsidRDefault="00355023" w:rsidP="00A1363C">
      <w:pPr>
        <w:autoSpaceDE w:val="0"/>
        <w:autoSpaceDN w:val="0"/>
        <w:adjustRightInd w:val="0"/>
        <w:spacing w:after="120"/>
        <w:ind w:left="567"/>
        <w:rPr>
          <w:rFonts w:ascii="Century Gothic" w:hAnsi="Century Gothic" w:cs="Calibri"/>
          <w:color w:val="000000"/>
        </w:rPr>
      </w:pPr>
      <w:r w:rsidRPr="00455AF6">
        <w:rPr>
          <w:rFonts w:ascii="Century Gothic" w:hAnsi="Century Gothic" w:cs="Calibri"/>
          <w:color w:val="000000"/>
        </w:rPr>
        <w:t xml:space="preserve">Any pattern of inequality found as a result of impact assessments is used to inform planning and decision-making. </w:t>
      </w:r>
    </w:p>
    <w:p w:rsidR="00355023" w:rsidRPr="00455AF6" w:rsidRDefault="00DF47AF" w:rsidP="00A1363C">
      <w:pPr>
        <w:autoSpaceDE w:val="0"/>
        <w:autoSpaceDN w:val="0"/>
        <w:adjustRightInd w:val="0"/>
        <w:spacing w:after="120"/>
        <w:ind w:left="567"/>
        <w:rPr>
          <w:rFonts w:ascii="Century Gothic" w:hAnsi="Century Gothic" w:cs="Calibri"/>
          <w:i/>
          <w:color w:val="000000"/>
        </w:rPr>
      </w:pPr>
      <w:r w:rsidRPr="00455AF6">
        <w:rPr>
          <w:rFonts w:ascii="Century Gothic" w:hAnsi="Century Gothic" w:cs="Calibri"/>
          <w:color w:val="000000"/>
        </w:rPr>
        <w:t>The Head Teacher</w:t>
      </w:r>
      <w:r w:rsidR="00907690" w:rsidRPr="00455AF6">
        <w:rPr>
          <w:rFonts w:ascii="Century Gothic" w:hAnsi="Century Gothic" w:cs="Calibri"/>
          <w:color w:val="000000"/>
        </w:rPr>
        <w:t xml:space="preserve"> and </w:t>
      </w:r>
      <w:r w:rsidRPr="00455AF6">
        <w:rPr>
          <w:rFonts w:ascii="Century Gothic" w:hAnsi="Century Gothic" w:cs="Calibri"/>
          <w:color w:val="000000"/>
        </w:rPr>
        <w:t>Chair of Governors</w:t>
      </w:r>
      <w:r w:rsidR="00907690" w:rsidRPr="00455AF6">
        <w:rPr>
          <w:rFonts w:ascii="Century Gothic" w:hAnsi="Century Gothic" w:cs="Calibri"/>
          <w:i/>
          <w:color w:val="000000"/>
        </w:rPr>
        <w:t xml:space="preserve"> </w:t>
      </w:r>
      <w:r w:rsidR="00907690" w:rsidRPr="00455AF6">
        <w:rPr>
          <w:rFonts w:ascii="Century Gothic" w:hAnsi="Century Gothic" w:cs="Calibri"/>
          <w:color w:val="000000"/>
        </w:rPr>
        <w:t>are</w:t>
      </w:r>
      <w:r w:rsidR="00355023" w:rsidRPr="00455AF6">
        <w:rPr>
          <w:rFonts w:ascii="Century Gothic" w:hAnsi="Century Gothic" w:cs="Calibri"/>
          <w:color w:val="000000"/>
        </w:rPr>
        <w:t xml:space="preserve"> responsible for </w:t>
      </w:r>
      <w:r w:rsidR="00581A7F" w:rsidRPr="00455AF6">
        <w:rPr>
          <w:rFonts w:ascii="Century Gothic" w:hAnsi="Century Gothic" w:cs="Calibri"/>
          <w:color w:val="000000"/>
        </w:rPr>
        <w:t xml:space="preserve">overseeing </w:t>
      </w:r>
      <w:r w:rsidR="00355023" w:rsidRPr="00455AF6">
        <w:rPr>
          <w:rFonts w:ascii="Century Gothic" w:hAnsi="Century Gothic" w:cs="Calibri"/>
          <w:color w:val="000000"/>
        </w:rPr>
        <w:t>equality</w:t>
      </w:r>
      <w:r w:rsidR="00581A7F" w:rsidRPr="00455AF6">
        <w:rPr>
          <w:rFonts w:ascii="Century Gothic" w:hAnsi="Century Gothic" w:cs="Calibri"/>
          <w:color w:val="000000"/>
        </w:rPr>
        <w:t xml:space="preserve"> practices and</w:t>
      </w:r>
      <w:r w:rsidR="00355023" w:rsidRPr="00455AF6">
        <w:rPr>
          <w:rFonts w:ascii="Century Gothic" w:hAnsi="Century Gothic" w:cs="Calibri"/>
          <w:color w:val="000000"/>
        </w:rPr>
        <w:t xml:space="preserve"> will monitor specific outcomes</w:t>
      </w:r>
      <w:r w:rsidR="00581A7F" w:rsidRPr="00455AF6">
        <w:rPr>
          <w:rFonts w:ascii="Century Gothic" w:hAnsi="Century Gothic" w:cs="Calibri"/>
          <w:color w:val="000000"/>
        </w:rPr>
        <w:t xml:space="preserve"> against the Equality Objectives</w:t>
      </w:r>
      <w:r w:rsidR="00355023" w:rsidRPr="00455AF6">
        <w:rPr>
          <w:rFonts w:ascii="Century Gothic" w:hAnsi="Century Gothic" w:cs="Calibri"/>
          <w:i/>
          <w:color w:val="000000"/>
        </w:rPr>
        <w:t>.</w:t>
      </w:r>
    </w:p>
    <w:p w:rsidR="00355023" w:rsidRPr="00455AF6" w:rsidRDefault="00355023" w:rsidP="00A1363C">
      <w:pPr>
        <w:autoSpaceDE w:val="0"/>
        <w:autoSpaceDN w:val="0"/>
        <w:adjustRightInd w:val="0"/>
        <w:spacing w:after="120"/>
        <w:ind w:left="567"/>
        <w:rPr>
          <w:rFonts w:ascii="Century Gothic" w:hAnsi="Century Gothic" w:cs="Calibri"/>
          <w:color w:val="000000"/>
        </w:rPr>
      </w:pPr>
      <w:r w:rsidRPr="00455AF6">
        <w:rPr>
          <w:rFonts w:ascii="Century Gothic" w:hAnsi="Century Gothic" w:cs="Calibri"/>
          <w:color w:val="000000"/>
        </w:rPr>
        <w:t xml:space="preserve">The Headteacher will provide monitoring reports for review by the Governing Body. These will include school population, workforce recruitment, retention and progression, key initiatives, </w:t>
      </w:r>
      <w:r w:rsidR="005612F8" w:rsidRPr="00455AF6">
        <w:rPr>
          <w:rFonts w:ascii="Century Gothic" w:hAnsi="Century Gothic" w:cs="Calibri"/>
        </w:rPr>
        <w:t xml:space="preserve">analysis of behaviour incidents with a prejudiced/discriminatory element, </w:t>
      </w:r>
      <w:r w:rsidRPr="00455AF6">
        <w:rPr>
          <w:rFonts w:ascii="Century Gothic" w:hAnsi="Century Gothic" w:cs="Calibri"/>
        </w:rPr>
        <w:t>progress against targets and future</w:t>
      </w:r>
      <w:r w:rsidRPr="00455AF6">
        <w:rPr>
          <w:rFonts w:ascii="Century Gothic" w:hAnsi="Century Gothic" w:cs="Calibri"/>
          <w:color w:val="000000"/>
        </w:rPr>
        <w:t xml:space="preserve"> plan</w:t>
      </w:r>
      <w:r w:rsidR="005612F8" w:rsidRPr="00455AF6">
        <w:rPr>
          <w:rFonts w:ascii="Century Gothic" w:hAnsi="Century Gothic" w:cs="Calibri"/>
          <w:color w:val="000000"/>
        </w:rPr>
        <w:t>s</w:t>
      </w:r>
      <w:r w:rsidRPr="00455AF6">
        <w:rPr>
          <w:rFonts w:ascii="Century Gothic" w:hAnsi="Century Gothic" w:cs="Calibri"/>
          <w:color w:val="000000"/>
        </w:rPr>
        <w:t>.</w:t>
      </w:r>
    </w:p>
    <w:p w:rsidR="00355023" w:rsidRPr="00455AF6" w:rsidRDefault="00355023" w:rsidP="00A1363C">
      <w:pPr>
        <w:autoSpaceDE w:val="0"/>
        <w:autoSpaceDN w:val="0"/>
        <w:adjustRightInd w:val="0"/>
        <w:spacing w:after="120"/>
        <w:jc w:val="center"/>
        <w:rPr>
          <w:rFonts w:ascii="Century Gothic" w:hAnsi="Century Gothic" w:cs="Calibri"/>
          <w:color w:val="000000"/>
        </w:rPr>
      </w:pPr>
    </w:p>
    <w:p w:rsidR="00626FC6" w:rsidRPr="00455AF6" w:rsidRDefault="000B55EA" w:rsidP="00A1363C">
      <w:pPr>
        <w:autoSpaceDE w:val="0"/>
        <w:autoSpaceDN w:val="0"/>
        <w:adjustRightInd w:val="0"/>
        <w:spacing w:after="120"/>
        <w:ind w:left="567"/>
        <w:rPr>
          <w:rFonts w:ascii="Century Gothic" w:hAnsi="Century Gothic" w:cs="Calibri"/>
          <w:b/>
          <w:bCs/>
          <w:color w:val="009900"/>
        </w:rPr>
      </w:pPr>
      <w:r w:rsidRPr="00455AF6">
        <w:rPr>
          <w:rFonts w:ascii="Century Gothic" w:hAnsi="Century Gothic" w:cs="Calibri"/>
          <w:b/>
        </w:rPr>
        <w:br w:type="page"/>
      </w:r>
      <w:r w:rsidR="00626FC6" w:rsidRPr="00455AF6">
        <w:rPr>
          <w:rFonts w:ascii="Century Gothic" w:hAnsi="Century Gothic" w:cs="Calibri"/>
          <w:b/>
          <w:color w:val="009900"/>
        </w:rPr>
        <w:lastRenderedPageBreak/>
        <w:t>Appendix A: Protected characteristics</w:t>
      </w:r>
    </w:p>
    <w:p w:rsidR="000B55EA" w:rsidRPr="00455AF6" w:rsidRDefault="007D6D4F" w:rsidP="00A1363C">
      <w:pPr>
        <w:autoSpaceDE w:val="0"/>
        <w:autoSpaceDN w:val="0"/>
        <w:adjustRightInd w:val="0"/>
        <w:spacing w:after="120"/>
        <w:ind w:left="567"/>
        <w:rPr>
          <w:rFonts w:ascii="Century Gothic" w:hAnsi="Century Gothic" w:cs="Calibri"/>
          <w:bCs/>
          <w:color w:val="000000"/>
        </w:rPr>
      </w:pPr>
      <w:r w:rsidRPr="00455AF6">
        <w:rPr>
          <w:rFonts w:ascii="Century Gothic" w:hAnsi="Century Gothic" w:cs="Calibri"/>
          <w:bCs/>
          <w:color w:val="000000"/>
        </w:rPr>
        <w:t>The</w:t>
      </w:r>
      <w:r w:rsidR="000B55EA" w:rsidRPr="00455AF6">
        <w:rPr>
          <w:rFonts w:ascii="Century Gothic" w:hAnsi="Century Gothic" w:cs="Calibri"/>
          <w:bCs/>
          <w:color w:val="000000"/>
        </w:rPr>
        <w:t xml:space="preserve"> protected characteristics </w:t>
      </w:r>
      <w:r w:rsidRPr="00455AF6">
        <w:rPr>
          <w:rFonts w:ascii="Century Gothic" w:hAnsi="Century Gothic" w:cs="Calibri"/>
          <w:bCs/>
          <w:color w:val="000000"/>
        </w:rPr>
        <w:t xml:space="preserve">that </w:t>
      </w:r>
      <w:r w:rsidR="000B55EA" w:rsidRPr="00455AF6">
        <w:rPr>
          <w:rFonts w:ascii="Century Gothic" w:hAnsi="Century Gothic" w:cs="Calibri"/>
          <w:bCs/>
          <w:color w:val="000000"/>
        </w:rPr>
        <w:t>relate to schools</w:t>
      </w:r>
      <w:r w:rsidRPr="00455AF6">
        <w:rPr>
          <w:rFonts w:ascii="Century Gothic" w:hAnsi="Century Gothic" w:cs="Calibri"/>
          <w:bCs/>
          <w:color w:val="000000"/>
        </w:rPr>
        <w:t xml:space="preserve"> are</w:t>
      </w:r>
      <w:r w:rsidR="000B55EA" w:rsidRPr="00455AF6">
        <w:rPr>
          <w:rFonts w:ascii="Century Gothic" w:hAnsi="Century Gothic" w:cs="Calibri"/>
          <w:bCs/>
          <w:color w:val="000000"/>
        </w:rPr>
        <w:t>:</w:t>
      </w:r>
    </w:p>
    <w:p w:rsidR="000B55EA" w:rsidRPr="00455AF6" w:rsidRDefault="000B55EA" w:rsidP="00693CA2">
      <w:pPr>
        <w:numPr>
          <w:ilvl w:val="0"/>
          <w:numId w:val="20"/>
        </w:numPr>
        <w:spacing w:after="120"/>
        <w:ind w:left="1418" w:hanging="567"/>
        <w:contextualSpacing/>
        <w:rPr>
          <w:rFonts w:ascii="Century Gothic" w:hAnsi="Century Gothic" w:cs="Calibri"/>
        </w:rPr>
      </w:pPr>
      <w:r w:rsidRPr="00455AF6">
        <w:rPr>
          <w:rFonts w:ascii="Century Gothic" w:hAnsi="Century Gothic" w:cs="Calibri"/>
        </w:rPr>
        <w:t>disability</w:t>
      </w:r>
    </w:p>
    <w:p w:rsidR="000B55EA" w:rsidRPr="00455AF6" w:rsidRDefault="000B55EA" w:rsidP="00693CA2">
      <w:pPr>
        <w:numPr>
          <w:ilvl w:val="0"/>
          <w:numId w:val="20"/>
        </w:numPr>
        <w:spacing w:after="120"/>
        <w:ind w:left="1418" w:hanging="567"/>
        <w:contextualSpacing/>
        <w:rPr>
          <w:rFonts w:ascii="Century Gothic" w:hAnsi="Century Gothic" w:cs="Calibri"/>
        </w:rPr>
      </w:pPr>
      <w:r w:rsidRPr="00455AF6">
        <w:rPr>
          <w:rFonts w:ascii="Century Gothic" w:hAnsi="Century Gothic" w:cs="Calibri"/>
        </w:rPr>
        <w:t>gender reassignment</w:t>
      </w:r>
    </w:p>
    <w:p w:rsidR="000B55EA" w:rsidRPr="00455AF6" w:rsidRDefault="000B55EA" w:rsidP="00693CA2">
      <w:pPr>
        <w:numPr>
          <w:ilvl w:val="0"/>
          <w:numId w:val="20"/>
        </w:numPr>
        <w:spacing w:after="120"/>
        <w:ind w:left="1418" w:hanging="567"/>
        <w:contextualSpacing/>
        <w:rPr>
          <w:rFonts w:ascii="Century Gothic" w:hAnsi="Century Gothic" w:cs="Calibri"/>
        </w:rPr>
      </w:pPr>
      <w:r w:rsidRPr="00455AF6">
        <w:rPr>
          <w:rFonts w:ascii="Century Gothic" w:hAnsi="Century Gothic" w:cs="Calibri"/>
        </w:rPr>
        <w:t>marriage and civil partnership (with regard to schools as employers)</w:t>
      </w:r>
    </w:p>
    <w:p w:rsidR="000B55EA" w:rsidRPr="00455AF6" w:rsidRDefault="000B55EA" w:rsidP="00693CA2">
      <w:pPr>
        <w:numPr>
          <w:ilvl w:val="0"/>
          <w:numId w:val="20"/>
        </w:numPr>
        <w:spacing w:after="120"/>
        <w:ind w:left="1418" w:hanging="567"/>
        <w:contextualSpacing/>
        <w:rPr>
          <w:rFonts w:ascii="Century Gothic" w:hAnsi="Century Gothic" w:cs="Calibri"/>
        </w:rPr>
      </w:pPr>
      <w:r w:rsidRPr="00455AF6">
        <w:rPr>
          <w:rFonts w:ascii="Century Gothic" w:hAnsi="Century Gothic" w:cs="Calibri"/>
        </w:rPr>
        <w:t>pregnancy and maternity</w:t>
      </w:r>
    </w:p>
    <w:p w:rsidR="000B55EA" w:rsidRPr="00455AF6" w:rsidRDefault="000B55EA" w:rsidP="00693CA2">
      <w:pPr>
        <w:numPr>
          <w:ilvl w:val="0"/>
          <w:numId w:val="20"/>
        </w:numPr>
        <w:spacing w:after="120"/>
        <w:ind w:left="1418" w:hanging="567"/>
        <w:contextualSpacing/>
        <w:rPr>
          <w:rFonts w:ascii="Century Gothic" w:hAnsi="Century Gothic" w:cs="Calibri"/>
        </w:rPr>
      </w:pPr>
      <w:r w:rsidRPr="00455AF6">
        <w:rPr>
          <w:rFonts w:ascii="Century Gothic" w:hAnsi="Century Gothic" w:cs="Calibri"/>
        </w:rPr>
        <w:t>race</w:t>
      </w:r>
    </w:p>
    <w:p w:rsidR="000B55EA" w:rsidRPr="00455AF6" w:rsidRDefault="000B55EA" w:rsidP="00693CA2">
      <w:pPr>
        <w:numPr>
          <w:ilvl w:val="0"/>
          <w:numId w:val="20"/>
        </w:numPr>
        <w:spacing w:after="120"/>
        <w:ind w:left="1418" w:hanging="567"/>
        <w:contextualSpacing/>
        <w:rPr>
          <w:rFonts w:ascii="Century Gothic" w:hAnsi="Century Gothic" w:cs="Calibri"/>
        </w:rPr>
      </w:pPr>
      <w:r w:rsidRPr="00455AF6">
        <w:rPr>
          <w:rFonts w:ascii="Century Gothic" w:hAnsi="Century Gothic" w:cs="Calibri"/>
        </w:rPr>
        <w:t>religion or belief</w:t>
      </w:r>
    </w:p>
    <w:p w:rsidR="000B55EA" w:rsidRPr="00455AF6" w:rsidRDefault="000B55EA" w:rsidP="00693CA2">
      <w:pPr>
        <w:numPr>
          <w:ilvl w:val="0"/>
          <w:numId w:val="20"/>
        </w:numPr>
        <w:spacing w:after="120"/>
        <w:ind w:left="1418" w:hanging="567"/>
        <w:contextualSpacing/>
        <w:rPr>
          <w:rFonts w:ascii="Century Gothic" w:hAnsi="Century Gothic" w:cs="Calibri"/>
        </w:rPr>
      </w:pPr>
      <w:r w:rsidRPr="00455AF6">
        <w:rPr>
          <w:rFonts w:ascii="Century Gothic" w:hAnsi="Century Gothic" w:cs="Calibri"/>
        </w:rPr>
        <w:t>sex</w:t>
      </w:r>
    </w:p>
    <w:p w:rsidR="00462FD5" w:rsidRPr="00455AF6" w:rsidRDefault="000B55EA" w:rsidP="00693CA2">
      <w:pPr>
        <w:numPr>
          <w:ilvl w:val="0"/>
          <w:numId w:val="20"/>
        </w:numPr>
        <w:spacing w:after="120"/>
        <w:ind w:left="1418" w:hanging="567"/>
        <w:contextualSpacing/>
        <w:rPr>
          <w:rFonts w:ascii="Century Gothic" w:hAnsi="Century Gothic" w:cs="Calibri"/>
        </w:rPr>
      </w:pPr>
      <w:r w:rsidRPr="00455AF6">
        <w:rPr>
          <w:rFonts w:ascii="Century Gothic" w:hAnsi="Century Gothic" w:cs="Calibri"/>
        </w:rPr>
        <w:t>sexual orientation</w:t>
      </w:r>
    </w:p>
    <w:p w:rsidR="00626FC6" w:rsidRPr="00455AF6" w:rsidRDefault="00626FC6" w:rsidP="00455AF6">
      <w:pPr>
        <w:pStyle w:val="Heading3"/>
      </w:pPr>
      <w:bookmarkStart w:id="3" w:name="_Toc271210767"/>
      <w:r w:rsidRPr="00455AF6">
        <w:t>Disability</w:t>
      </w:r>
      <w:bookmarkEnd w:id="3"/>
    </w:p>
    <w:p w:rsidR="00626FC6" w:rsidRPr="00455AF6" w:rsidRDefault="00626FC6" w:rsidP="00A1363C">
      <w:pPr>
        <w:spacing w:after="120"/>
        <w:ind w:left="567"/>
        <w:rPr>
          <w:rFonts w:ascii="Century Gothic" w:hAnsi="Century Gothic" w:cs="Calibri"/>
        </w:rPr>
      </w:pPr>
      <w:r w:rsidRPr="00455AF6">
        <w:rPr>
          <w:rFonts w:ascii="Century Gothic" w:hAnsi="Century Gothic" w:cs="Calibri"/>
        </w:rPr>
        <w:t xml:space="preserve">A person is a disabled person (someone who has the protected characteristic of disability) if they have a physical and/or mental impairment which has what the law calls </w:t>
      </w:r>
      <w:proofErr w:type="spellStart"/>
      <w:r w:rsidRPr="00455AF6">
        <w:rPr>
          <w:rFonts w:ascii="Century Gothic" w:hAnsi="Century Gothic" w:cs="Calibri"/>
        </w:rPr>
        <w:t>‘a</w:t>
      </w:r>
      <w:proofErr w:type="spellEnd"/>
      <w:r w:rsidRPr="00455AF6">
        <w:rPr>
          <w:rFonts w:ascii="Century Gothic" w:hAnsi="Century Gothic" w:cs="Calibri"/>
        </w:rPr>
        <w:t xml:space="preserve"> substantial and long-term adverse effect on their ability to carry out normal day-to-day activities’.</w:t>
      </w:r>
    </w:p>
    <w:p w:rsidR="00626FC6" w:rsidRPr="00455AF6" w:rsidRDefault="00626FC6" w:rsidP="00A1363C">
      <w:pPr>
        <w:spacing w:after="120"/>
        <w:ind w:left="567"/>
        <w:rPr>
          <w:rFonts w:ascii="Century Gothic" w:hAnsi="Century Gothic" w:cs="Calibri"/>
        </w:rPr>
      </w:pPr>
      <w:r w:rsidRPr="00455AF6">
        <w:rPr>
          <w:rFonts w:ascii="Century Gothic" w:hAnsi="Century Gothic" w:cs="Calibri"/>
        </w:rPr>
        <w:t>There is no need for a person to have a medically diagnosed cause for their impairment; what matters is the effect of the impairment not the cause.</w:t>
      </w:r>
    </w:p>
    <w:p w:rsidR="00D7601B" w:rsidRPr="00455AF6" w:rsidRDefault="00626FC6" w:rsidP="00A1363C">
      <w:pPr>
        <w:spacing w:after="120"/>
        <w:ind w:left="567"/>
        <w:rPr>
          <w:rFonts w:ascii="Century Gothic" w:hAnsi="Century Gothic" w:cs="Calibri"/>
        </w:rPr>
      </w:pPr>
      <w:r w:rsidRPr="00455AF6">
        <w:rPr>
          <w:rFonts w:ascii="Century Gothic" w:hAnsi="Century Gothic" w:cs="Calibri"/>
        </w:rPr>
        <w:t>In relation to physical impairment:</w:t>
      </w:r>
    </w:p>
    <w:p w:rsidR="00626FC6" w:rsidRPr="00455AF6" w:rsidRDefault="00626FC6" w:rsidP="00693CA2">
      <w:pPr>
        <w:numPr>
          <w:ilvl w:val="0"/>
          <w:numId w:val="20"/>
        </w:numPr>
        <w:spacing w:after="120"/>
        <w:ind w:left="1418" w:hanging="567"/>
        <w:contextualSpacing/>
        <w:rPr>
          <w:rFonts w:ascii="Century Gothic" w:hAnsi="Century Gothic" w:cs="Calibri"/>
        </w:rPr>
      </w:pPr>
      <w:r w:rsidRPr="00455AF6">
        <w:rPr>
          <w:rFonts w:ascii="Century Gothic" w:hAnsi="Century Gothic" w:cs="Calibri"/>
        </w:rPr>
        <w:t>Conditions that affect the body such as arthritis, hearing or sight impairment (unless this is correctable by glasses or contact lenses), diabetes, asthma, epilepsy, conditions such as HIV infection, cancer and multiple sclerosis, as well as loss of limbs or the use of limbs are covered.</w:t>
      </w:r>
    </w:p>
    <w:p w:rsidR="00626FC6" w:rsidRPr="00455AF6" w:rsidRDefault="00626FC6" w:rsidP="00693CA2">
      <w:pPr>
        <w:numPr>
          <w:ilvl w:val="0"/>
          <w:numId w:val="20"/>
        </w:numPr>
        <w:spacing w:after="120"/>
        <w:ind w:left="1418" w:hanging="567"/>
        <w:contextualSpacing/>
        <w:rPr>
          <w:rFonts w:ascii="Century Gothic" w:hAnsi="Century Gothic" w:cs="Calibri"/>
        </w:rPr>
      </w:pPr>
      <w:r w:rsidRPr="00455AF6">
        <w:rPr>
          <w:rFonts w:ascii="Century Gothic" w:hAnsi="Century Gothic" w:cs="Calibri"/>
        </w:rPr>
        <w:t>HIV infection, cancer and multiple sclerosis are covered from the point of diagnosis.</w:t>
      </w:r>
    </w:p>
    <w:p w:rsidR="00626FC6" w:rsidRPr="00455AF6" w:rsidRDefault="00626FC6" w:rsidP="00693CA2">
      <w:pPr>
        <w:numPr>
          <w:ilvl w:val="0"/>
          <w:numId w:val="20"/>
        </w:numPr>
        <w:spacing w:after="120"/>
        <w:ind w:left="1418" w:hanging="567"/>
        <w:contextualSpacing/>
        <w:rPr>
          <w:rFonts w:ascii="Century Gothic" w:hAnsi="Century Gothic" w:cs="Calibri"/>
        </w:rPr>
      </w:pPr>
      <w:r w:rsidRPr="00455AF6">
        <w:rPr>
          <w:rFonts w:ascii="Century Gothic" w:hAnsi="Century Gothic" w:cs="Calibri"/>
        </w:rPr>
        <w:t>Severe disfigurement (such as scarring) is covered even if it has no physical impact on the person with the disfigurement, provided the long-term requirement is met.</w:t>
      </w:r>
    </w:p>
    <w:p w:rsidR="00626FC6" w:rsidRPr="00455AF6" w:rsidRDefault="00626FC6" w:rsidP="00693CA2">
      <w:pPr>
        <w:numPr>
          <w:ilvl w:val="0"/>
          <w:numId w:val="20"/>
        </w:numPr>
        <w:spacing w:after="120"/>
        <w:ind w:left="1418" w:hanging="567"/>
        <w:contextualSpacing/>
        <w:rPr>
          <w:rFonts w:ascii="Century Gothic" w:hAnsi="Century Gothic" w:cs="Calibri"/>
        </w:rPr>
      </w:pPr>
      <w:r w:rsidRPr="00455AF6">
        <w:rPr>
          <w:rFonts w:ascii="Century Gothic" w:hAnsi="Century Gothic" w:cs="Calibri"/>
        </w:rPr>
        <w:t>People who are registered as blind or partially sighted, or who are certified as being blind or partially sighted by a consultant ophthalmologist, are automatically treated as disabled under the Act.</w:t>
      </w:r>
    </w:p>
    <w:p w:rsidR="00626FC6" w:rsidRPr="00455AF6" w:rsidRDefault="00626FC6" w:rsidP="00A1363C">
      <w:pPr>
        <w:spacing w:after="120"/>
        <w:ind w:left="567"/>
        <w:rPr>
          <w:rFonts w:ascii="Century Gothic" w:hAnsi="Century Gothic" w:cs="Calibri"/>
        </w:rPr>
      </w:pPr>
      <w:r w:rsidRPr="00455AF6">
        <w:rPr>
          <w:rFonts w:ascii="Century Gothic" w:hAnsi="Century Gothic" w:cs="Calibri"/>
        </w:rPr>
        <w:t xml:space="preserve">Mental impairment includes conditions such as dyslexia and autism as well as learning disabilities such as Down’s syndrome and mental health conditions such as depression and schizophrenia. </w:t>
      </w:r>
    </w:p>
    <w:p w:rsidR="00462FD5" w:rsidRPr="00455AF6" w:rsidRDefault="00462FD5" w:rsidP="00455AF6">
      <w:pPr>
        <w:pStyle w:val="Heading3"/>
      </w:pPr>
      <w:bookmarkStart w:id="4" w:name="_Toc271210772"/>
      <w:bookmarkStart w:id="5" w:name="_Toc271210768"/>
      <w:r w:rsidRPr="00455AF6">
        <w:t>Sex</w:t>
      </w:r>
      <w:bookmarkEnd w:id="4"/>
    </w:p>
    <w:p w:rsidR="00462FD5" w:rsidRPr="00455AF6" w:rsidRDefault="00462FD5" w:rsidP="00A1363C">
      <w:pPr>
        <w:spacing w:after="120"/>
        <w:ind w:left="567"/>
        <w:rPr>
          <w:rFonts w:ascii="Century Gothic" w:hAnsi="Century Gothic" w:cs="Calibri"/>
        </w:rPr>
      </w:pPr>
      <w:r w:rsidRPr="00455AF6">
        <w:rPr>
          <w:rFonts w:ascii="Century Gothic" w:hAnsi="Century Gothic" w:cs="Calibri"/>
        </w:rPr>
        <w:t>A person’s sex refers to the fact that they are male or female. In relation to a group of people, it refers to either men or women or to either boys or girls.</w:t>
      </w:r>
    </w:p>
    <w:p w:rsidR="00462FD5" w:rsidRPr="00455AF6" w:rsidRDefault="00462FD5" w:rsidP="00455AF6">
      <w:pPr>
        <w:pStyle w:val="Heading3"/>
      </w:pPr>
      <w:r w:rsidRPr="00455AF6">
        <w:t>Race</w:t>
      </w:r>
    </w:p>
    <w:p w:rsidR="00462FD5" w:rsidRPr="00455AF6" w:rsidRDefault="00462FD5" w:rsidP="00A1363C">
      <w:pPr>
        <w:spacing w:after="120"/>
        <w:ind w:left="567"/>
        <w:rPr>
          <w:rFonts w:ascii="Century Gothic" w:hAnsi="Century Gothic" w:cs="Calibri"/>
        </w:rPr>
      </w:pPr>
      <w:r w:rsidRPr="00455AF6">
        <w:rPr>
          <w:rFonts w:ascii="Century Gothic" w:hAnsi="Century Gothic" w:cs="Calibri"/>
        </w:rPr>
        <w:t>Race means a person’s:</w:t>
      </w:r>
    </w:p>
    <w:p w:rsidR="00462FD5" w:rsidRPr="00455AF6" w:rsidRDefault="00462FD5" w:rsidP="00693CA2">
      <w:pPr>
        <w:numPr>
          <w:ilvl w:val="0"/>
          <w:numId w:val="20"/>
        </w:numPr>
        <w:spacing w:after="120"/>
        <w:ind w:left="1418" w:hanging="567"/>
        <w:contextualSpacing/>
        <w:rPr>
          <w:rFonts w:ascii="Century Gothic" w:hAnsi="Century Gothic" w:cs="Calibri"/>
        </w:rPr>
      </w:pPr>
      <w:r w:rsidRPr="00455AF6">
        <w:rPr>
          <w:rFonts w:ascii="Century Gothic" w:hAnsi="Century Gothic" w:cs="Calibri"/>
        </w:rPr>
        <w:t>colour, and/or</w:t>
      </w:r>
    </w:p>
    <w:p w:rsidR="00462FD5" w:rsidRPr="00455AF6" w:rsidRDefault="00462FD5" w:rsidP="00693CA2">
      <w:pPr>
        <w:numPr>
          <w:ilvl w:val="0"/>
          <w:numId w:val="20"/>
        </w:numPr>
        <w:spacing w:after="120"/>
        <w:ind w:left="1418" w:hanging="567"/>
        <w:contextualSpacing/>
        <w:rPr>
          <w:rFonts w:ascii="Century Gothic" w:hAnsi="Century Gothic" w:cs="Calibri"/>
        </w:rPr>
      </w:pPr>
      <w:r w:rsidRPr="00455AF6">
        <w:rPr>
          <w:rFonts w:ascii="Century Gothic" w:hAnsi="Century Gothic" w:cs="Calibri"/>
        </w:rPr>
        <w:t>nationality (including citizenship), and/or</w:t>
      </w:r>
    </w:p>
    <w:p w:rsidR="00462FD5" w:rsidRPr="00455AF6" w:rsidRDefault="00462FD5" w:rsidP="00693CA2">
      <w:pPr>
        <w:numPr>
          <w:ilvl w:val="0"/>
          <w:numId w:val="20"/>
        </w:numPr>
        <w:spacing w:after="120"/>
        <w:ind w:left="1418" w:hanging="567"/>
        <w:contextualSpacing/>
        <w:rPr>
          <w:rFonts w:ascii="Century Gothic" w:hAnsi="Century Gothic" w:cs="Calibri"/>
        </w:rPr>
      </w:pPr>
      <w:r w:rsidRPr="00455AF6">
        <w:rPr>
          <w:rFonts w:ascii="Century Gothic" w:hAnsi="Century Gothic" w:cs="Calibri"/>
        </w:rPr>
        <w:t>ethnic or national origin</w:t>
      </w:r>
    </w:p>
    <w:p w:rsidR="00462FD5" w:rsidRPr="00455AF6" w:rsidRDefault="00462FD5" w:rsidP="00A1363C">
      <w:pPr>
        <w:spacing w:after="120"/>
        <w:ind w:left="567"/>
        <w:rPr>
          <w:rFonts w:ascii="Century Gothic" w:hAnsi="Century Gothic" w:cs="Calibri"/>
        </w:rPr>
      </w:pPr>
      <w:r w:rsidRPr="00455AF6">
        <w:rPr>
          <w:rFonts w:ascii="Century Gothic" w:hAnsi="Century Gothic" w:cs="Calibri"/>
        </w:rPr>
        <w:t>and a racial group is composed of people who have or share a colour, nationality or ethic or national origins.</w:t>
      </w:r>
    </w:p>
    <w:p w:rsidR="00462FD5" w:rsidRPr="00455AF6" w:rsidRDefault="00462FD5" w:rsidP="00A1363C">
      <w:pPr>
        <w:spacing w:after="120"/>
        <w:ind w:left="567"/>
        <w:rPr>
          <w:rFonts w:ascii="Century Gothic" w:hAnsi="Century Gothic" w:cs="Calibri"/>
        </w:rPr>
      </w:pPr>
      <w:r w:rsidRPr="00455AF6">
        <w:rPr>
          <w:rFonts w:ascii="Century Gothic" w:hAnsi="Century Gothic" w:cs="Calibri"/>
        </w:rPr>
        <w:lastRenderedPageBreak/>
        <w:t>A person has the protected characteristic of race if they belong to a particular racial group, such as ‘British people’.  Racial groups can comprise two or more racial groups such as ‘British Asians’.</w:t>
      </w:r>
    </w:p>
    <w:p w:rsidR="00F579C5" w:rsidRPr="00455AF6" w:rsidRDefault="00F579C5" w:rsidP="00455AF6">
      <w:pPr>
        <w:pStyle w:val="Heading3"/>
      </w:pPr>
    </w:p>
    <w:p w:rsidR="00462FD5" w:rsidRPr="00455AF6" w:rsidRDefault="006D251A" w:rsidP="00455AF6">
      <w:pPr>
        <w:pStyle w:val="Heading3"/>
      </w:pPr>
      <w:r w:rsidRPr="00455AF6">
        <w:t xml:space="preserve">Religion or </w:t>
      </w:r>
      <w:r w:rsidR="00462FD5" w:rsidRPr="00455AF6">
        <w:t>belief</w:t>
      </w:r>
    </w:p>
    <w:p w:rsidR="00462FD5" w:rsidRPr="00455AF6" w:rsidRDefault="00462FD5" w:rsidP="00A1363C">
      <w:pPr>
        <w:spacing w:after="120"/>
        <w:ind w:left="567"/>
        <w:rPr>
          <w:rStyle w:val="TEXT0"/>
          <w:rFonts w:ascii="Century Gothic" w:hAnsi="Century Gothic" w:cs="Calibri"/>
          <w:sz w:val="24"/>
        </w:rPr>
      </w:pPr>
      <w:r w:rsidRPr="00455AF6">
        <w:rPr>
          <w:rStyle w:val="TEXT0"/>
          <w:rFonts w:ascii="Century Gothic" w:hAnsi="Century Gothic" w:cs="Calibri"/>
          <w:sz w:val="24"/>
        </w:rPr>
        <w:t>The protected characteristic of religion or belief includes any religion and any religious or philosophical belief. It also includes a lack of any such religion or belief.</w:t>
      </w:r>
    </w:p>
    <w:p w:rsidR="00462FD5" w:rsidRPr="00455AF6" w:rsidRDefault="00462FD5" w:rsidP="00A1363C">
      <w:pPr>
        <w:spacing w:after="120"/>
        <w:ind w:left="567"/>
        <w:rPr>
          <w:rStyle w:val="TEXT0"/>
          <w:rFonts w:ascii="Century Gothic" w:hAnsi="Century Gothic" w:cs="Calibri"/>
          <w:sz w:val="24"/>
        </w:rPr>
      </w:pPr>
      <w:r w:rsidRPr="00455AF6">
        <w:rPr>
          <w:rStyle w:val="TEXT0"/>
          <w:rFonts w:ascii="Century Gothic" w:hAnsi="Century Gothic" w:cs="Calibri"/>
          <w:sz w:val="24"/>
        </w:rPr>
        <w:t>A religion need not be mainstream or well known to gain protection as a religion. It must, though, be identifiable and have a clear structure and belief system. Denominations or sects within religions may be considered a religion. Cults and new religious movements may also be considered religions or beliefs.</w:t>
      </w:r>
    </w:p>
    <w:p w:rsidR="00462FD5" w:rsidRPr="00455AF6" w:rsidRDefault="00462FD5" w:rsidP="00A1363C">
      <w:pPr>
        <w:spacing w:after="120"/>
        <w:ind w:left="567"/>
        <w:rPr>
          <w:rStyle w:val="TEXT0"/>
          <w:rFonts w:ascii="Century Gothic" w:hAnsi="Century Gothic" w:cs="Calibri"/>
          <w:sz w:val="24"/>
        </w:rPr>
      </w:pPr>
      <w:r w:rsidRPr="00455AF6">
        <w:rPr>
          <w:rStyle w:val="TEXT0"/>
          <w:rFonts w:ascii="Century Gothic" w:hAnsi="Century Gothic" w:cs="Calibri"/>
          <w:sz w:val="24"/>
        </w:rPr>
        <w:t>Belief means any religious or philosophical belief and includes a lack of belief.</w:t>
      </w:r>
    </w:p>
    <w:p w:rsidR="00462FD5" w:rsidRPr="00455AF6" w:rsidRDefault="00462FD5" w:rsidP="00A1363C">
      <w:pPr>
        <w:spacing w:after="120"/>
        <w:ind w:left="567"/>
        <w:rPr>
          <w:rStyle w:val="TEXT0"/>
          <w:rFonts w:ascii="Century Gothic" w:hAnsi="Century Gothic" w:cs="Calibri"/>
          <w:sz w:val="24"/>
        </w:rPr>
      </w:pPr>
      <w:r w:rsidRPr="00455AF6">
        <w:rPr>
          <w:rStyle w:val="TEXT0"/>
          <w:rFonts w:ascii="Century Gothic" w:hAnsi="Century Gothic" w:cs="Calibri"/>
          <w:sz w:val="24"/>
        </w:rPr>
        <w:t>‘Religious belief’ goes beyond beliefs about and adherence to a religion or its central articles of faith and may vary from person to person within the same religion.</w:t>
      </w:r>
    </w:p>
    <w:p w:rsidR="00462FD5" w:rsidRPr="00455AF6" w:rsidRDefault="00462FD5" w:rsidP="00A1363C">
      <w:pPr>
        <w:spacing w:after="120"/>
        <w:ind w:left="567"/>
        <w:rPr>
          <w:rStyle w:val="TEXT0"/>
          <w:rFonts w:ascii="Century Gothic" w:hAnsi="Century Gothic" w:cs="Calibri"/>
          <w:sz w:val="24"/>
        </w:rPr>
      </w:pPr>
      <w:r w:rsidRPr="00455AF6">
        <w:rPr>
          <w:rStyle w:val="TEXT0"/>
          <w:rFonts w:ascii="Century Gothic" w:hAnsi="Century Gothic" w:cs="Calibri"/>
          <w:sz w:val="24"/>
        </w:rPr>
        <w:t>A belief which is not a religious belief may be a philosophical belief, such as humanism or atheism.</w:t>
      </w:r>
    </w:p>
    <w:p w:rsidR="00462FD5" w:rsidRPr="00455AF6" w:rsidRDefault="00462FD5" w:rsidP="00A1363C">
      <w:pPr>
        <w:spacing w:after="120"/>
        <w:ind w:left="567"/>
        <w:rPr>
          <w:rStyle w:val="TEXT0"/>
          <w:rFonts w:ascii="Century Gothic" w:hAnsi="Century Gothic" w:cs="Calibri"/>
          <w:sz w:val="24"/>
        </w:rPr>
      </w:pPr>
      <w:r w:rsidRPr="00455AF6">
        <w:rPr>
          <w:rStyle w:val="TEXT0"/>
          <w:rFonts w:ascii="Century Gothic" w:hAnsi="Century Gothic" w:cs="Calibri"/>
          <w:sz w:val="24"/>
        </w:rPr>
        <w:t>A belief need not include faith or worship of a god or gods, but must affect how a person lives their life or perceives the world.</w:t>
      </w:r>
    </w:p>
    <w:p w:rsidR="00462FD5" w:rsidRPr="00455AF6" w:rsidRDefault="00462FD5" w:rsidP="00455AF6">
      <w:pPr>
        <w:pStyle w:val="Heading3"/>
      </w:pPr>
      <w:bookmarkStart w:id="6" w:name="_Toc271210773"/>
      <w:r w:rsidRPr="00455AF6">
        <w:t>Sexual orientation</w:t>
      </w:r>
      <w:bookmarkEnd w:id="6"/>
    </w:p>
    <w:p w:rsidR="00462FD5" w:rsidRPr="00455AF6" w:rsidRDefault="00462FD5" w:rsidP="00A1363C">
      <w:pPr>
        <w:spacing w:after="120"/>
        <w:ind w:left="567"/>
        <w:rPr>
          <w:rFonts w:ascii="Century Gothic" w:hAnsi="Century Gothic" w:cs="Calibri"/>
        </w:rPr>
      </w:pPr>
      <w:r w:rsidRPr="00455AF6">
        <w:rPr>
          <w:rFonts w:ascii="Century Gothic" w:hAnsi="Century Gothic" w:cs="Calibri"/>
        </w:rPr>
        <w:t>Sexual orientation means the attraction a person feels towards one sex or another (or both), which determines who they form intimate relationships with or are attracted to.</w:t>
      </w:r>
    </w:p>
    <w:p w:rsidR="00462FD5" w:rsidRPr="00455AF6" w:rsidRDefault="00462FD5" w:rsidP="00693CA2">
      <w:pPr>
        <w:numPr>
          <w:ilvl w:val="0"/>
          <w:numId w:val="20"/>
        </w:numPr>
        <w:spacing w:after="120"/>
        <w:ind w:left="1418" w:hanging="567"/>
        <w:contextualSpacing/>
        <w:rPr>
          <w:rFonts w:ascii="Century Gothic" w:hAnsi="Century Gothic" w:cs="Calibri"/>
        </w:rPr>
      </w:pPr>
      <w:r w:rsidRPr="00455AF6">
        <w:rPr>
          <w:rFonts w:ascii="Century Gothic" w:hAnsi="Century Gothic" w:cs="Calibri"/>
        </w:rPr>
        <w:t>Some people are only attracted to those of the same sex (lesbian women and gay men).</w:t>
      </w:r>
    </w:p>
    <w:p w:rsidR="00462FD5" w:rsidRPr="00455AF6" w:rsidRDefault="00462FD5" w:rsidP="00693CA2">
      <w:pPr>
        <w:numPr>
          <w:ilvl w:val="0"/>
          <w:numId w:val="20"/>
        </w:numPr>
        <w:spacing w:after="120"/>
        <w:ind w:left="1418" w:hanging="567"/>
        <w:contextualSpacing/>
        <w:rPr>
          <w:rFonts w:ascii="Century Gothic" w:hAnsi="Century Gothic" w:cs="Calibri"/>
        </w:rPr>
      </w:pPr>
      <w:r w:rsidRPr="00455AF6">
        <w:rPr>
          <w:rFonts w:ascii="Century Gothic" w:hAnsi="Century Gothic" w:cs="Calibri"/>
        </w:rPr>
        <w:t>Some people are attracted to people of both sexes (bisexual people).</w:t>
      </w:r>
    </w:p>
    <w:p w:rsidR="00462FD5" w:rsidRPr="00455AF6" w:rsidRDefault="00462FD5" w:rsidP="00693CA2">
      <w:pPr>
        <w:numPr>
          <w:ilvl w:val="0"/>
          <w:numId w:val="20"/>
        </w:numPr>
        <w:spacing w:after="120"/>
        <w:ind w:left="1418" w:hanging="567"/>
        <w:contextualSpacing/>
        <w:rPr>
          <w:rFonts w:ascii="Century Gothic" w:hAnsi="Century Gothic" w:cs="Calibri"/>
        </w:rPr>
      </w:pPr>
      <w:r w:rsidRPr="00455AF6">
        <w:rPr>
          <w:rFonts w:ascii="Century Gothic" w:hAnsi="Century Gothic" w:cs="Calibri"/>
        </w:rPr>
        <w:t>Some people are only attracted to the opposite sex (heterosexual people).</w:t>
      </w:r>
    </w:p>
    <w:p w:rsidR="00462FD5" w:rsidRPr="00455AF6" w:rsidRDefault="00462FD5" w:rsidP="00A1363C">
      <w:pPr>
        <w:spacing w:after="120"/>
        <w:ind w:left="567"/>
        <w:rPr>
          <w:rFonts w:ascii="Century Gothic" w:hAnsi="Century Gothic" w:cs="Calibri"/>
        </w:rPr>
      </w:pPr>
      <w:r w:rsidRPr="00455AF6">
        <w:rPr>
          <w:rFonts w:ascii="Century Gothic" w:hAnsi="Century Gothic" w:cs="Calibri"/>
        </w:rPr>
        <w:t xml:space="preserve">Everyone is protected from being treated worse because of sexual orientation, whether they are bisexual, gay, lesbian or heterosexual. </w:t>
      </w:r>
    </w:p>
    <w:p w:rsidR="00462FD5" w:rsidRPr="00455AF6" w:rsidRDefault="00462FD5" w:rsidP="00A1363C">
      <w:pPr>
        <w:spacing w:after="120"/>
        <w:ind w:left="567"/>
        <w:rPr>
          <w:rFonts w:ascii="Century Gothic" w:hAnsi="Century Gothic" w:cs="Calibri"/>
        </w:rPr>
      </w:pPr>
      <w:r w:rsidRPr="00455AF6">
        <w:rPr>
          <w:rFonts w:ascii="Century Gothic" w:hAnsi="Century Gothic" w:cs="Calibri"/>
        </w:rPr>
        <w:t>Sexual orientation discrimination also covers discrimination connected with manifestations of that sexual orientation.</w:t>
      </w:r>
    </w:p>
    <w:p w:rsidR="00626FC6" w:rsidRPr="00455AF6" w:rsidRDefault="00626FC6" w:rsidP="00455AF6">
      <w:pPr>
        <w:pStyle w:val="Heading3"/>
      </w:pPr>
      <w:r w:rsidRPr="00455AF6">
        <w:t>Gender reassignment</w:t>
      </w:r>
      <w:bookmarkEnd w:id="5"/>
    </w:p>
    <w:p w:rsidR="00626FC6" w:rsidRPr="00455AF6" w:rsidRDefault="00626FC6" w:rsidP="00A1363C">
      <w:pPr>
        <w:spacing w:after="120"/>
        <w:ind w:left="567"/>
        <w:rPr>
          <w:rFonts w:ascii="Century Gothic" w:hAnsi="Century Gothic" w:cs="Calibri"/>
        </w:rPr>
      </w:pPr>
      <w:r w:rsidRPr="00455AF6">
        <w:rPr>
          <w:rFonts w:ascii="Century Gothic" w:hAnsi="Century Gothic" w:cs="Calibri"/>
        </w:rPr>
        <w:t>Gender reassignment is a personal process (rather than a medical process) which involves a person expressing their gender in a way that differs from or is inconsistent with the physical sex they were born with.</w:t>
      </w:r>
    </w:p>
    <w:p w:rsidR="00626FC6" w:rsidRPr="00455AF6" w:rsidRDefault="00626FC6" w:rsidP="00A1363C">
      <w:pPr>
        <w:spacing w:after="120"/>
        <w:ind w:left="567"/>
        <w:rPr>
          <w:rFonts w:ascii="Century Gothic" w:hAnsi="Century Gothic" w:cs="Calibri"/>
        </w:rPr>
      </w:pPr>
      <w:r w:rsidRPr="00455AF6">
        <w:rPr>
          <w:rFonts w:ascii="Century Gothic" w:hAnsi="Century Gothic" w:cs="Calibri"/>
        </w:rPr>
        <w:t xml:space="preserve">This personal process may include undergoing medical procedures or, as is more likely for school pupils, it may simply include choosing to dress in a different way as part of the personal process of change.  </w:t>
      </w:r>
    </w:p>
    <w:p w:rsidR="00626FC6" w:rsidRPr="00455AF6" w:rsidRDefault="00626FC6" w:rsidP="00A1363C">
      <w:pPr>
        <w:spacing w:after="120"/>
        <w:ind w:left="567"/>
        <w:rPr>
          <w:rFonts w:ascii="Century Gothic" w:hAnsi="Century Gothic" w:cs="Calibri"/>
        </w:rPr>
      </w:pPr>
      <w:r w:rsidRPr="00455AF6">
        <w:rPr>
          <w:rFonts w:ascii="Century Gothic" w:hAnsi="Century Gothic" w:cs="Calibri"/>
        </w:rPr>
        <w:t xml:space="preserve">A person will be protected because of gender reassignment where they: </w:t>
      </w:r>
    </w:p>
    <w:p w:rsidR="00626FC6" w:rsidRPr="00455AF6" w:rsidRDefault="00626FC6" w:rsidP="00693CA2">
      <w:pPr>
        <w:numPr>
          <w:ilvl w:val="0"/>
          <w:numId w:val="20"/>
        </w:numPr>
        <w:spacing w:after="120"/>
        <w:ind w:left="1418" w:hanging="567"/>
        <w:contextualSpacing/>
        <w:rPr>
          <w:rFonts w:ascii="Century Gothic" w:hAnsi="Century Gothic" w:cs="Calibri"/>
        </w:rPr>
      </w:pPr>
      <w:r w:rsidRPr="00455AF6">
        <w:rPr>
          <w:rFonts w:ascii="Century Gothic" w:hAnsi="Century Gothic" w:cs="Calibri"/>
        </w:rPr>
        <w:t>make their intention known to someone – it does not matter who this is, whether it is someone at school or at home or someone like a doctor:</w:t>
      </w:r>
    </w:p>
    <w:p w:rsidR="00626FC6" w:rsidRPr="00455AF6" w:rsidRDefault="00626FC6" w:rsidP="00693CA2">
      <w:pPr>
        <w:numPr>
          <w:ilvl w:val="1"/>
          <w:numId w:val="20"/>
        </w:numPr>
        <w:spacing w:after="120"/>
        <w:contextualSpacing/>
        <w:rPr>
          <w:rFonts w:ascii="Century Gothic" w:hAnsi="Century Gothic" w:cs="Calibri"/>
        </w:rPr>
      </w:pPr>
      <w:r w:rsidRPr="00455AF6">
        <w:rPr>
          <w:rFonts w:ascii="Century Gothic" w:hAnsi="Century Gothic" w:cs="Calibri"/>
        </w:rPr>
        <w:lastRenderedPageBreak/>
        <w:t>once they have proposed to undergo gender reassignment they are protected, even if they take no further steps or they decide to stop later on</w:t>
      </w:r>
    </w:p>
    <w:p w:rsidR="00626FC6" w:rsidRPr="00455AF6" w:rsidRDefault="00626FC6" w:rsidP="00693CA2">
      <w:pPr>
        <w:numPr>
          <w:ilvl w:val="1"/>
          <w:numId w:val="20"/>
        </w:numPr>
        <w:spacing w:after="120"/>
        <w:contextualSpacing/>
        <w:rPr>
          <w:rFonts w:ascii="Century Gothic" w:hAnsi="Century Gothic" w:cs="Calibri"/>
        </w:rPr>
      </w:pPr>
      <w:r w:rsidRPr="00455AF6">
        <w:rPr>
          <w:rFonts w:ascii="Century Gothic" w:hAnsi="Century Gothic" w:cs="Calibri"/>
        </w:rPr>
        <w:t xml:space="preserve">they do not have to have reached an irrevocable decision that they will undergo gender reassignment, but as soon as there is a manifestation of this intention they are protected </w:t>
      </w:r>
    </w:p>
    <w:p w:rsidR="00626FC6" w:rsidRPr="00455AF6" w:rsidRDefault="00626FC6" w:rsidP="00693CA2">
      <w:pPr>
        <w:numPr>
          <w:ilvl w:val="0"/>
          <w:numId w:val="20"/>
        </w:numPr>
        <w:spacing w:after="120"/>
        <w:ind w:left="1418" w:hanging="567"/>
        <w:contextualSpacing/>
        <w:rPr>
          <w:rFonts w:ascii="Century Gothic" w:hAnsi="Century Gothic" w:cs="Calibri"/>
        </w:rPr>
      </w:pPr>
      <w:r w:rsidRPr="00455AF6">
        <w:rPr>
          <w:rFonts w:ascii="Century Gothic" w:hAnsi="Century Gothic" w:cs="Calibri"/>
        </w:rPr>
        <w:t>start or continue to dress, behave or live (full-time or part-time) according to the gender they identify with as a person</w:t>
      </w:r>
    </w:p>
    <w:p w:rsidR="00626FC6" w:rsidRPr="00455AF6" w:rsidRDefault="00626FC6" w:rsidP="00693CA2">
      <w:pPr>
        <w:numPr>
          <w:ilvl w:val="0"/>
          <w:numId w:val="20"/>
        </w:numPr>
        <w:spacing w:after="120"/>
        <w:ind w:left="1418" w:hanging="567"/>
        <w:contextualSpacing/>
        <w:rPr>
          <w:rFonts w:ascii="Century Gothic" w:hAnsi="Century Gothic" w:cs="Calibri"/>
        </w:rPr>
      </w:pPr>
      <w:r w:rsidRPr="00455AF6">
        <w:rPr>
          <w:rFonts w:ascii="Century Gothic" w:hAnsi="Century Gothic" w:cs="Calibri"/>
        </w:rPr>
        <w:t xml:space="preserve">undergo treatment related to gender reassignment, such </w:t>
      </w:r>
      <w:proofErr w:type="gramStart"/>
      <w:r w:rsidRPr="00455AF6">
        <w:rPr>
          <w:rFonts w:ascii="Century Gothic" w:hAnsi="Century Gothic" w:cs="Calibri"/>
        </w:rPr>
        <w:t>as  surgery</w:t>
      </w:r>
      <w:proofErr w:type="gramEnd"/>
      <w:r w:rsidRPr="00455AF6">
        <w:rPr>
          <w:rFonts w:ascii="Century Gothic" w:hAnsi="Century Gothic" w:cs="Calibri"/>
        </w:rPr>
        <w:t xml:space="preserve"> or hormone therapy</w:t>
      </w:r>
      <w:r w:rsidR="00907690" w:rsidRPr="00455AF6">
        <w:rPr>
          <w:rFonts w:ascii="Century Gothic" w:hAnsi="Century Gothic" w:cs="Calibri"/>
        </w:rPr>
        <w:br/>
      </w:r>
      <w:r w:rsidRPr="00455AF6">
        <w:rPr>
          <w:rFonts w:ascii="Century Gothic" w:hAnsi="Century Gothic" w:cs="Calibri"/>
        </w:rPr>
        <w:t>or</w:t>
      </w:r>
      <w:r w:rsidR="00907690" w:rsidRPr="00455AF6">
        <w:rPr>
          <w:rFonts w:ascii="Century Gothic" w:hAnsi="Century Gothic" w:cs="Calibri"/>
        </w:rPr>
        <w:br/>
      </w:r>
      <w:r w:rsidRPr="00455AF6">
        <w:rPr>
          <w:rFonts w:ascii="Century Gothic" w:hAnsi="Century Gothic" w:cs="Calibri"/>
        </w:rPr>
        <w:t>have received gender recognition under the Gender Recognition Act 2004</w:t>
      </w:r>
    </w:p>
    <w:p w:rsidR="00626FC6" w:rsidRPr="00455AF6" w:rsidRDefault="00626FC6" w:rsidP="00A1363C">
      <w:pPr>
        <w:spacing w:after="120"/>
        <w:ind w:left="567"/>
        <w:rPr>
          <w:rFonts w:ascii="Century Gothic" w:hAnsi="Century Gothic" w:cs="Calibri"/>
        </w:rPr>
      </w:pPr>
      <w:r w:rsidRPr="00455AF6">
        <w:rPr>
          <w:rFonts w:ascii="Century Gothic" w:hAnsi="Century Gothic" w:cs="Calibri"/>
        </w:rPr>
        <w:t>It does not matter which of these applies to a person for them to be protected because of the characteristic of gender reassignment.</w:t>
      </w:r>
    </w:p>
    <w:p w:rsidR="00626FC6" w:rsidRPr="00455AF6" w:rsidRDefault="00626FC6" w:rsidP="00455AF6">
      <w:pPr>
        <w:pStyle w:val="Heading3"/>
      </w:pPr>
      <w:bookmarkStart w:id="7" w:name="_Toc271210769"/>
      <w:r w:rsidRPr="00455AF6">
        <w:t>Pregnancy and maternity</w:t>
      </w:r>
      <w:bookmarkEnd w:id="7"/>
    </w:p>
    <w:p w:rsidR="00626FC6" w:rsidRPr="00455AF6" w:rsidRDefault="00626FC6" w:rsidP="00A1363C">
      <w:pPr>
        <w:spacing w:after="120"/>
        <w:ind w:left="567"/>
        <w:rPr>
          <w:rFonts w:ascii="Century Gothic" w:hAnsi="Century Gothic" w:cs="Calibri"/>
        </w:rPr>
      </w:pPr>
      <w:r w:rsidRPr="00455AF6">
        <w:rPr>
          <w:rFonts w:ascii="Century Gothic" w:hAnsi="Century Gothic" w:cs="Calibri"/>
        </w:rPr>
        <w:t xml:space="preserve">The Act lists pregnancy and maternity as a protected characteristic. Pregnancy and maternity discrimination </w:t>
      </w:r>
      <w:proofErr w:type="gramStart"/>
      <w:r w:rsidRPr="00455AF6">
        <w:rPr>
          <w:rFonts w:ascii="Century Gothic" w:hAnsi="Century Gothic" w:cs="Calibri"/>
        </w:rPr>
        <w:t>is</w:t>
      </w:r>
      <w:proofErr w:type="gramEnd"/>
      <w:r w:rsidRPr="00455AF6">
        <w:rPr>
          <w:rFonts w:ascii="Century Gothic" w:hAnsi="Century Gothic" w:cs="Calibri"/>
        </w:rPr>
        <w:t xml:space="preserve"> covered in Appendix B.</w:t>
      </w:r>
    </w:p>
    <w:p w:rsidR="00626FC6" w:rsidRPr="00455AF6" w:rsidRDefault="00703786" w:rsidP="009E2934">
      <w:pPr>
        <w:pStyle w:val="Heading2"/>
        <w:rPr>
          <w:rFonts w:ascii="Century Gothic" w:hAnsi="Century Gothic"/>
        </w:rPr>
      </w:pPr>
      <w:bookmarkStart w:id="8" w:name="_Toc271210677"/>
      <w:r w:rsidRPr="00455AF6">
        <w:rPr>
          <w:rFonts w:ascii="Century Gothic" w:hAnsi="Century Gothic"/>
        </w:rPr>
        <w:br w:type="page"/>
      </w:r>
      <w:r w:rsidR="00626FC6" w:rsidRPr="00455AF6">
        <w:rPr>
          <w:rFonts w:ascii="Century Gothic" w:hAnsi="Century Gothic"/>
        </w:rPr>
        <w:lastRenderedPageBreak/>
        <w:t>Appendix B:</w:t>
      </w:r>
      <w:r w:rsidR="00626FC6" w:rsidRPr="00455AF6">
        <w:rPr>
          <w:rFonts w:ascii="Century Gothic" w:hAnsi="Century Gothic"/>
        </w:rPr>
        <w:tab/>
        <w:t>What is unlawful behaviour?</w:t>
      </w:r>
      <w:bookmarkEnd w:id="8"/>
    </w:p>
    <w:p w:rsidR="00626FC6" w:rsidRPr="00455AF6" w:rsidRDefault="00626FC6" w:rsidP="00455AF6">
      <w:pPr>
        <w:pStyle w:val="Heading3"/>
      </w:pPr>
      <w:bookmarkStart w:id="9" w:name="_Toc271210678"/>
      <w:r w:rsidRPr="00455AF6">
        <w:t>Direct discrimination</w:t>
      </w:r>
      <w:bookmarkEnd w:id="9"/>
    </w:p>
    <w:p w:rsidR="00626FC6" w:rsidRPr="00455AF6" w:rsidRDefault="00626FC6" w:rsidP="00A1363C">
      <w:pPr>
        <w:spacing w:after="120"/>
        <w:ind w:left="567"/>
        <w:rPr>
          <w:rFonts w:ascii="Century Gothic" w:hAnsi="Century Gothic" w:cs="Calibri"/>
        </w:rPr>
      </w:pPr>
      <w:r w:rsidRPr="00455AF6">
        <w:rPr>
          <w:rFonts w:ascii="Century Gothic" w:hAnsi="Century Gothic" w:cs="Calibri"/>
        </w:rPr>
        <w:t xml:space="preserve">Direct discrimination occurs when you treat a pupil less favourably than you treat (or would treat) another pupil because of a protected characteristic. </w:t>
      </w:r>
    </w:p>
    <w:p w:rsidR="00626FC6" w:rsidRPr="00455AF6" w:rsidRDefault="00626FC6" w:rsidP="00455AF6">
      <w:pPr>
        <w:pStyle w:val="Heading3"/>
      </w:pPr>
      <w:bookmarkStart w:id="10" w:name="_Toc271210679"/>
      <w:r w:rsidRPr="00455AF6">
        <w:t>Discrimination based on association</w:t>
      </w:r>
      <w:bookmarkEnd w:id="10"/>
      <w:r w:rsidRPr="00455AF6">
        <w:t xml:space="preserve"> </w:t>
      </w:r>
    </w:p>
    <w:p w:rsidR="00D7601B" w:rsidRPr="00455AF6" w:rsidRDefault="00626FC6" w:rsidP="00A1363C">
      <w:pPr>
        <w:spacing w:after="120"/>
        <w:ind w:left="567"/>
        <w:rPr>
          <w:rFonts w:ascii="Century Gothic" w:hAnsi="Century Gothic" w:cs="Calibri"/>
        </w:rPr>
      </w:pPr>
      <w:r w:rsidRPr="00455AF6">
        <w:rPr>
          <w:rFonts w:ascii="Century Gothic" w:hAnsi="Century Gothic" w:cs="Calibri"/>
        </w:rPr>
        <w:t xml:space="preserve">Direct discrimination also occurs when you treat a pupil less favourably because of their association with another person who has a protected characteristic (other than pregnancy and maternity). </w:t>
      </w:r>
    </w:p>
    <w:p w:rsidR="00626FC6" w:rsidRPr="00455AF6" w:rsidRDefault="00626FC6" w:rsidP="00A1363C">
      <w:pPr>
        <w:spacing w:after="120"/>
        <w:ind w:left="567"/>
        <w:rPr>
          <w:rFonts w:ascii="Century Gothic" w:hAnsi="Century Gothic" w:cs="Calibri"/>
        </w:rPr>
      </w:pPr>
      <w:r w:rsidRPr="00455AF6">
        <w:rPr>
          <w:rFonts w:ascii="Century Gothic" w:hAnsi="Century Gothic" w:cs="Calibri"/>
        </w:rPr>
        <w:t xml:space="preserve">This might occur when you treat a pupil less favourably because their sibling, parent, carer or friend has a protected characteristic.  </w:t>
      </w:r>
    </w:p>
    <w:p w:rsidR="00626FC6" w:rsidRPr="00455AF6" w:rsidRDefault="00626FC6" w:rsidP="00455AF6">
      <w:pPr>
        <w:pStyle w:val="Heading3"/>
      </w:pPr>
      <w:bookmarkStart w:id="11" w:name="_Toc271210680"/>
      <w:r w:rsidRPr="00455AF6">
        <w:t>Discrimination based on perception</w:t>
      </w:r>
      <w:bookmarkEnd w:id="11"/>
    </w:p>
    <w:p w:rsidR="00626FC6" w:rsidRPr="00455AF6" w:rsidRDefault="00626FC6" w:rsidP="00A1363C">
      <w:pPr>
        <w:spacing w:after="120"/>
        <w:ind w:left="567"/>
        <w:rPr>
          <w:rFonts w:ascii="Century Gothic" w:hAnsi="Century Gothic" w:cs="Calibri"/>
        </w:rPr>
      </w:pPr>
      <w:r w:rsidRPr="00455AF6">
        <w:rPr>
          <w:rFonts w:ascii="Century Gothic" w:hAnsi="Century Gothic" w:cs="Calibri"/>
        </w:rPr>
        <w:t xml:space="preserve">Direct discrimination also occurs when you treat a pupil less favourably because you mistakenly think that they have a protected characteristic.  </w:t>
      </w:r>
    </w:p>
    <w:p w:rsidR="00626FC6" w:rsidRPr="00455AF6" w:rsidRDefault="00626FC6" w:rsidP="00455AF6">
      <w:pPr>
        <w:pStyle w:val="Heading3"/>
      </w:pPr>
      <w:bookmarkStart w:id="12" w:name="_Toc271210681"/>
      <w:r w:rsidRPr="00455AF6">
        <w:t>Discrimination because of pregnancy and maternity</w:t>
      </w:r>
      <w:bookmarkEnd w:id="12"/>
    </w:p>
    <w:p w:rsidR="00D7601B" w:rsidRPr="00455AF6" w:rsidRDefault="00626FC6" w:rsidP="00A1363C">
      <w:pPr>
        <w:spacing w:after="120"/>
        <w:ind w:left="567"/>
        <w:rPr>
          <w:rFonts w:ascii="Century Gothic" w:hAnsi="Century Gothic" w:cs="Calibri"/>
        </w:rPr>
      </w:pPr>
      <w:r w:rsidRPr="00455AF6">
        <w:rPr>
          <w:rFonts w:ascii="Century Gothic" w:hAnsi="Century Gothic" w:cs="Calibri"/>
        </w:rPr>
        <w:t>It is discrimination to treat a woman (including a female pupil of any age) less favourably because she is or has been pregnant, has given birth in the last 26 weeks or is breastfeeding a baby who is 26 weeks or younger.</w:t>
      </w:r>
    </w:p>
    <w:p w:rsidR="00626FC6" w:rsidRPr="00455AF6" w:rsidRDefault="00626FC6" w:rsidP="00A1363C">
      <w:pPr>
        <w:spacing w:after="120"/>
        <w:ind w:left="567"/>
        <w:rPr>
          <w:rFonts w:ascii="Century Gothic" w:hAnsi="Century Gothic" w:cs="Calibri"/>
        </w:rPr>
      </w:pPr>
      <w:r w:rsidRPr="00455AF6">
        <w:rPr>
          <w:rFonts w:ascii="Century Gothic" w:hAnsi="Century Gothic" w:cs="Calibri"/>
        </w:rPr>
        <w:t xml:space="preserve">It is direct </w:t>
      </w:r>
      <w:r w:rsidRPr="00455AF6">
        <w:rPr>
          <w:rFonts w:ascii="Century Gothic" w:hAnsi="Century Gothic" w:cs="Calibri"/>
          <w:b/>
        </w:rPr>
        <w:t>sex discrimination</w:t>
      </w:r>
      <w:r w:rsidRPr="00455AF6">
        <w:rPr>
          <w:rFonts w:ascii="Century Gothic" w:hAnsi="Century Gothic" w:cs="Calibri"/>
        </w:rPr>
        <w:t xml:space="preserve"> to treat a woman (including a female pupil of any age) less favourably because she is breastfeeding a child who is more than 26 weeks old. </w:t>
      </w:r>
    </w:p>
    <w:p w:rsidR="00626FC6" w:rsidRPr="00455AF6" w:rsidRDefault="00626FC6" w:rsidP="00455AF6">
      <w:pPr>
        <w:pStyle w:val="Heading3"/>
      </w:pPr>
      <w:bookmarkStart w:id="13" w:name="_Toc271210682"/>
      <w:r w:rsidRPr="00455AF6">
        <w:t>Indirect discrimination</w:t>
      </w:r>
      <w:bookmarkEnd w:id="13"/>
    </w:p>
    <w:p w:rsidR="00626FC6" w:rsidRPr="00455AF6" w:rsidRDefault="00626FC6" w:rsidP="00A1363C">
      <w:pPr>
        <w:spacing w:after="120"/>
        <w:ind w:left="567"/>
        <w:rPr>
          <w:rFonts w:ascii="Century Gothic" w:hAnsi="Century Gothic" w:cs="Calibri"/>
          <w:spacing w:val="-2"/>
        </w:rPr>
      </w:pPr>
      <w:r w:rsidRPr="00455AF6">
        <w:rPr>
          <w:rFonts w:ascii="Century Gothic" w:hAnsi="Century Gothic" w:cs="Calibri"/>
        </w:rPr>
        <w:t xml:space="preserve">Indirect discrimination occurs when you apply a provision, criterion or practice in the same way for all pupils or a particular pupil group, but this has the effect of putting pupils sharing a protected characteristic within the general student group at a particular disadvantage. </w:t>
      </w:r>
      <w:bookmarkStart w:id="14" w:name="_Toc252700417"/>
      <w:bookmarkStart w:id="15" w:name="_Toc271210684"/>
    </w:p>
    <w:p w:rsidR="00626FC6" w:rsidRPr="00455AF6" w:rsidRDefault="00626FC6" w:rsidP="00455AF6">
      <w:pPr>
        <w:pStyle w:val="Heading3"/>
      </w:pPr>
      <w:r w:rsidRPr="00455AF6">
        <w:t>Discrimination arising from disability</w:t>
      </w:r>
      <w:bookmarkEnd w:id="14"/>
      <w:bookmarkEnd w:id="15"/>
    </w:p>
    <w:p w:rsidR="00626FC6" w:rsidRPr="00455AF6" w:rsidRDefault="00626FC6" w:rsidP="00A1363C">
      <w:pPr>
        <w:spacing w:after="120"/>
        <w:ind w:left="567"/>
        <w:rPr>
          <w:rFonts w:ascii="Century Gothic" w:hAnsi="Century Gothic" w:cs="Calibri"/>
        </w:rPr>
      </w:pPr>
      <w:r w:rsidRPr="00455AF6">
        <w:rPr>
          <w:rFonts w:ascii="Century Gothic" w:hAnsi="Century Gothic" w:cs="Calibri"/>
        </w:rPr>
        <w:t xml:space="preserve">Discrimination arising from disability occurs when you treat a disabled pupil unfavourably because of something connected with their disability and cannot justify such treatment.  </w:t>
      </w:r>
    </w:p>
    <w:p w:rsidR="00626FC6" w:rsidRPr="00455AF6" w:rsidRDefault="00626FC6" w:rsidP="00A1363C">
      <w:pPr>
        <w:spacing w:after="120"/>
        <w:ind w:left="567"/>
        <w:rPr>
          <w:rFonts w:ascii="Century Gothic" w:hAnsi="Century Gothic" w:cs="Calibri"/>
        </w:rPr>
      </w:pPr>
      <w:r w:rsidRPr="00455AF6">
        <w:rPr>
          <w:rFonts w:ascii="Century Gothic" w:hAnsi="Century Gothic" w:cs="Calibri"/>
        </w:rPr>
        <w:t xml:space="preserve">Discrimination arising from disability is different from direct discrimination. Direct discrimination occurs because of the protected characteristic of disability. For discrimination arising from disability, the motive for the treatment does not matter; the question is whether the disabled pupil has been treated unfavourably because of something connected with their disability. </w:t>
      </w:r>
    </w:p>
    <w:p w:rsidR="00626FC6" w:rsidRPr="00455AF6" w:rsidRDefault="00626FC6" w:rsidP="00A1363C">
      <w:pPr>
        <w:spacing w:after="120"/>
        <w:ind w:left="567"/>
        <w:rPr>
          <w:rFonts w:ascii="Century Gothic" w:hAnsi="Century Gothic" w:cs="Calibri"/>
        </w:rPr>
      </w:pPr>
      <w:r w:rsidRPr="00455AF6">
        <w:rPr>
          <w:rFonts w:ascii="Century Gothic" w:hAnsi="Century Gothic" w:cs="Calibri"/>
        </w:rPr>
        <w:t>Discrimination arising from disability is also different from indirect discrimination. There is no need to show that other people have been affected alongside the individual disabled pupil or for the disabled pupil to compare themselves with anyone else.</w:t>
      </w:r>
    </w:p>
    <w:p w:rsidR="00626FC6" w:rsidRPr="00455AF6" w:rsidRDefault="00626FC6" w:rsidP="00455AF6">
      <w:pPr>
        <w:pStyle w:val="Heading3"/>
      </w:pPr>
      <w:bookmarkStart w:id="16" w:name="_Toc271210692"/>
      <w:r w:rsidRPr="00455AF6">
        <w:t>Harassment</w:t>
      </w:r>
      <w:bookmarkEnd w:id="16"/>
    </w:p>
    <w:p w:rsidR="00626FC6" w:rsidRPr="00455AF6" w:rsidRDefault="00626FC6" w:rsidP="00A1363C">
      <w:pPr>
        <w:spacing w:after="120"/>
        <w:ind w:left="567"/>
        <w:rPr>
          <w:rFonts w:ascii="Century Gothic" w:hAnsi="Century Gothic" w:cs="Calibri"/>
        </w:rPr>
      </w:pPr>
      <w:r w:rsidRPr="00455AF6">
        <w:rPr>
          <w:rFonts w:ascii="Century Gothic" w:hAnsi="Century Gothic" w:cs="Calibri"/>
        </w:rPr>
        <w:t>There are three types of harassment which are unlawful under the Equality Act:</w:t>
      </w:r>
    </w:p>
    <w:p w:rsidR="00626FC6" w:rsidRPr="00455AF6" w:rsidRDefault="00626FC6" w:rsidP="00693CA2">
      <w:pPr>
        <w:numPr>
          <w:ilvl w:val="0"/>
          <w:numId w:val="20"/>
        </w:numPr>
        <w:spacing w:after="120"/>
        <w:ind w:left="1418" w:hanging="567"/>
        <w:contextualSpacing/>
        <w:rPr>
          <w:rFonts w:ascii="Century Gothic" w:hAnsi="Century Gothic" w:cs="Calibri"/>
        </w:rPr>
      </w:pPr>
      <w:r w:rsidRPr="00455AF6">
        <w:rPr>
          <w:rFonts w:ascii="Century Gothic" w:hAnsi="Century Gothic" w:cs="Calibri"/>
        </w:rPr>
        <w:t>Harassment related to a relevant protected characteristic</w:t>
      </w:r>
    </w:p>
    <w:p w:rsidR="00626FC6" w:rsidRPr="00455AF6" w:rsidRDefault="00626FC6" w:rsidP="00693CA2">
      <w:pPr>
        <w:numPr>
          <w:ilvl w:val="0"/>
          <w:numId w:val="20"/>
        </w:numPr>
        <w:spacing w:after="120"/>
        <w:ind w:left="1418" w:hanging="567"/>
        <w:contextualSpacing/>
        <w:rPr>
          <w:rFonts w:ascii="Century Gothic" w:hAnsi="Century Gothic" w:cs="Calibri"/>
        </w:rPr>
      </w:pPr>
      <w:r w:rsidRPr="00455AF6">
        <w:rPr>
          <w:rFonts w:ascii="Century Gothic" w:hAnsi="Century Gothic" w:cs="Calibri"/>
        </w:rPr>
        <w:lastRenderedPageBreak/>
        <w:t>Sexual harassment</w:t>
      </w:r>
    </w:p>
    <w:p w:rsidR="00626FC6" w:rsidRPr="00455AF6" w:rsidRDefault="00626FC6" w:rsidP="00693CA2">
      <w:pPr>
        <w:numPr>
          <w:ilvl w:val="0"/>
          <w:numId w:val="20"/>
        </w:numPr>
        <w:spacing w:after="120"/>
        <w:ind w:left="1418" w:hanging="567"/>
        <w:contextualSpacing/>
        <w:rPr>
          <w:rFonts w:ascii="Century Gothic" w:hAnsi="Century Gothic" w:cs="Calibri"/>
        </w:rPr>
      </w:pPr>
      <w:r w:rsidRPr="00455AF6">
        <w:rPr>
          <w:rFonts w:ascii="Century Gothic" w:hAnsi="Century Gothic" w:cs="Calibri"/>
        </w:rPr>
        <w:t>Less favourable treatment of a pupil because they submit to or reject sexual harassment or harassment related to sex.</w:t>
      </w:r>
    </w:p>
    <w:p w:rsidR="00626FC6" w:rsidRPr="00455AF6" w:rsidRDefault="00626FC6" w:rsidP="00A1363C">
      <w:pPr>
        <w:spacing w:after="120"/>
        <w:ind w:left="567"/>
        <w:rPr>
          <w:rFonts w:ascii="Century Gothic" w:hAnsi="Century Gothic" w:cs="Calibri"/>
        </w:rPr>
      </w:pPr>
      <w:r w:rsidRPr="00455AF6">
        <w:rPr>
          <w:rFonts w:ascii="Century Gothic" w:hAnsi="Century Gothic" w:cs="Calibri"/>
        </w:rPr>
        <w:t>The relevant protected characteristics for the schools’ provisions are:</w:t>
      </w:r>
    </w:p>
    <w:p w:rsidR="00626FC6" w:rsidRPr="00455AF6" w:rsidRDefault="00626FC6" w:rsidP="00693CA2">
      <w:pPr>
        <w:numPr>
          <w:ilvl w:val="0"/>
          <w:numId w:val="20"/>
        </w:numPr>
        <w:spacing w:after="120"/>
        <w:ind w:left="1418" w:hanging="567"/>
        <w:contextualSpacing/>
        <w:rPr>
          <w:rFonts w:ascii="Century Gothic" w:hAnsi="Century Gothic" w:cs="Calibri"/>
        </w:rPr>
      </w:pPr>
      <w:r w:rsidRPr="00455AF6">
        <w:rPr>
          <w:rFonts w:ascii="Century Gothic" w:hAnsi="Century Gothic" w:cs="Calibri"/>
        </w:rPr>
        <w:t>Disability</w:t>
      </w:r>
    </w:p>
    <w:p w:rsidR="00626FC6" w:rsidRPr="00455AF6" w:rsidRDefault="00626FC6" w:rsidP="00693CA2">
      <w:pPr>
        <w:numPr>
          <w:ilvl w:val="0"/>
          <w:numId w:val="20"/>
        </w:numPr>
        <w:spacing w:after="120"/>
        <w:ind w:left="1418" w:hanging="567"/>
        <w:contextualSpacing/>
        <w:rPr>
          <w:rFonts w:ascii="Century Gothic" w:hAnsi="Century Gothic" w:cs="Calibri"/>
        </w:rPr>
      </w:pPr>
      <w:r w:rsidRPr="00455AF6">
        <w:rPr>
          <w:rFonts w:ascii="Century Gothic" w:hAnsi="Century Gothic" w:cs="Calibri"/>
        </w:rPr>
        <w:t>Race</w:t>
      </w:r>
    </w:p>
    <w:p w:rsidR="00626FC6" w:rsidRPr="00455AF6" w:rsidRDefault="00626FC6" w:rsidP="00693CA2">
      <w:pPr>
        <w:numPr>
          <w:ilvl w:val="0"/>
          <w:numId w:val="20"/>
        </w:numPr>
        <w:spacing w:after="120"/>
        <w:ind w:left="1418" w:hanging="567"/>
        <w:contextualSpacing/>
        <w:rPr>
          <w:rFonts w:ascii="Century Gothic" w:hAnsi="Century Gothic" w:cs="Calibri"/>
        </w:rPr>
      </w:pPr>
      <w:r w:rsidRPr="00455AF6">
        <w:rPr>
          <w:rFonts w:ascii="Century Gothic" w:hAnsi="Century Gothic" w:cs="Calibri"/>
        </w:rPr>
        <w:t>Sex</w:t>
      </w:r>
      <w:bookmarkStart w:id="17" w:name="_Toc271210693"/>
    </w:p>
    <w:p w:rsidR="00626FC6" w:rsidRPr="00455AF6" w:rsidRDefault="00626FC6" w:rsidP="00455AF6">
      <w:pPr>
        <w:pStyle w:val="Heading3"/>
      </w:pPr>
      <w:r w:rsidRPr="00455AF6">
        <w:t>Harassment related to a protected characteristic</w:t>
      </w:r>
      <w:bookmarkEnd w:id="17"/>
    </w:p>
    <w:p w:rsidR="00626FC6" w:rsidRPr="00455AF6" w:rsidRDefault="00626FC6" w:rsidP="00A1363C">
      <w:pPr>
        <w:spacing w:after="120"/>
        <w:ind w:left="567"/>
        <w:rPr>
          <w:rFonts w:ascii="Century Gothic" w:hAnsi="Century Gothic" w:cs="Calibri"/>
        </w:rPr>
      </w:pPr>
      <w:r w:rsidRPr="00455AF6">
        <w:rPr>
          <w:rFonts w:ascii="Century Gothic" w:hAnsi="Century Gothic" w:cs="Calibri"/>
        </w:rPr>
        <w:t>Harassment occurs when a pupil is subject to unwanted behaviour which is related to a relevant protected characteristic and which has the purpose or effect of:</w:t>
      </w:r>
    </w:p>
    <w:p w:rsidR="00626FC6" w:rsidRPr="00455AF6" w:rsidRDefault="00626FC6" w:rsidP="00693CA2">
      <w:pPr>
        <w:numPr>
          <w:ilvl w:val="0"/>
          <w:numId w:val="20"/>
        </w:numPr>
        <w:spacing w:after="120"/>
        <w:ind w:left="1418" w:hanging="567"/>
        <w:contextualSpacing/>
        <w:rPr>
          <w:rFonts w:ascii="Century Gothic" w:hAnsi="Century Gothic" w:cs="Calibri"/>
        </w:rPr>
      </w:pPr>
      <w:r w:rsidRPr="00455AF6">
        <w:rPr>
          <w:rFonts w:ascii="Century Gothic" w:hAnsi="Century Gothic" w:cs="Calibri"/>
        </w:rPr>
        <w:t>violating a pupil’s dignity or</w:t>
      </w:r>
    </w:p>
    <w:p w:rsidR="00626FC6" w:rsidRPr="00455AF6" w:rsidRDefault="00626FC6" w:rsidP="00693CA2">
      <w:pPr>
        <w:numPr>
          <w:ilvl w:val="0"/>
          <w:numId w:val="20"/>
        </w:numPr>
        <w:spacing w:after="120"/>
        <w:ind w:left="1418" w:hanging="567"/>
        <w:contextualSpacing/>
        <w:rPr>
          <w:rFonts w:ascii="Century Gothic" w:hAnsi="Century Gothic" w:cs="Calibri"/>
        </w:rPr>
      </w:pPr>
      <w:r w:rsidRPr="00455AF6">
        <w:rPr>
          <w:rFonts w:ascii="Century Gothic" w:hAnsi="Century Gothic" w:cs="Calibri"/>
        </w:rPr>
        <w:t>creating an intimidating, hostile, degrading, humiliating or offensive environment for the pupil</w:t>
      </w:r>
    </w:p>
    <w:p w:rsidR="00626FC6" w:rsidRPr="00455AF6" w:rsidRDefault="00626FC6" w:rsidP="00A1363C">
      <w:pPr>
        <w:spacing w:after="120"/>
        <w:ind w:left="567"/>
        <w:rPr>
          <w:rFonts w:ascii="Century Gothic" w:hAnsi="Century Gothic" w:cs="Calibri"/>
        </w:rPr>
      </w:pPr>
      <w:r w:rsidRPr="00455AF6">
        <w:rPr>
          <w:rFonts w:ascii="Century Gothic" w:hAnsi="Century Gothic" w:cs="Calibri"/>
        </w:rPr>
        <w:t xml:space="preserve">The word ‘unwanted’ means ‘unwelcome’ or ‘uninvited’. It is not necessary for the pupil to say that they object to the behaviour for it to be unwanted. </w:t>
      </w:r>
    </w:p>
    <w:p w:rsidR="00626FC6" w:rsidRPr="00455AF6" w:rsidRDefault="00626FC6" w:rsidP="00A1363C">
      <w:pPr>
        <w:spacing w:after="120"/>
        <w:ind w:left="567"/>
        <w:rPr>
          <w:rFonts w:ascii="Century Gothic" w:hAnsi="Century Gothic" w:cs="Calibri"/>
        </w:rPr>
      </w:pPr>
      <w:r w:rsidRPr="00455AF6">
        <w:rPr>
          <w:rFonts w:ascii="Century Gothic" w:hAnsi="Century Gothic" w:cs="Calibri"/>
        </w:rPr>
        <w:t xml:space="preserve">In this context ‘related to’ has a broad meaning and includes situations where the pupil who is on the receiving end of the unwanted behaviour does not have the protected characteristic himself or herself, provided there is a connection between the behaviour and a protected characteristic. This would also include situations where the pupil is associated with someone who has a protected characteristic, or is wrongly perceived as having a particular protected characteristic. </w:t>
      </w:r>
    </w:p>
    <w:p w:rsidR="00626FC6" w:rsidRPr="00455AF6" w:rsidRDefault="00626FC6" w:rsidP="00455AF6">
      <w:pPr>
        <w:pStyle w:val="Heading3"/>
      </w:pPr>
      <w:bookmarkStart w:id="18" w:name="_Toc271210694"/>
      <w:r w:rsidRPr="00455AF6">
        <w:t>Sexual harassment</w:t>
      </w:r>
      <w:bookmarkEnd w:id="18"/>
    </w:p>
    <w:p w:rsidR="00626FC6" w:rsidRPr="00455AF6" w:rsidRDefault="00626FC6" w:rsidP="00A1363C">
      <w:pPr>
        <w:spacing w:after="120"/>
        <w:ind w:left="567"/>
        <w:rPr>
          <w:rFonts w:ascii="Century Gothic" w:hAnsi="Century Gothic" w:cs="Calibri"/>
        </w:rPr>
      </w:pPr>
      <w:r w:rsidRPr="00455AF6">
        <w:rPr>
          <w:rFonts w:ascii="Century Gothic" w:hAnsi="Century Gothic" w:cs="Calibri"/>
        </w:rPr>
        <w:t>Sexual harassment occurs when a pupil is subject to unwanted behaviour which is of a sexual nature and which has the purpose or effect of:</w:t>
      </w:r>
    </w:p>
    <w:p w:rsidR="00626FC6" w:rsidRPr="00455AF6" w:rsidRDefault="00626FC6" w:rsidP="00693CA2">
      <w:pPr>
        <w:numPr>
          <w:ilvl w:val="0"/>
          <w:numId w:val="20"/>
        </w:numPr>
        <w:spacing w:after="120"/>
        <w:ind w:left="1418" w:hanging="567"/>
        <w:contextualSpacing/>
        <w:rPr>
          <w:rFonts w:ascii="Century Gothic" w:hAnsi="Century Gothic" w:cs="Calibri"/>
        </w:rPr>
      </w:pPr>
      <w:r w:rsidRPr="00455AF6">
        <w:rPr>
          <w:rFonts w:ascii="Century Gothic" w:hAnsi="Century Gothic" w:cs="Calibri"/>
        </w:rPr>
        <w:t>violating a pupil’s dignity or</w:t>
      </w:r>
    </w:p>
    <w:p w:rsidR="00626FC6" w:rsidRPr="00455AF6" w:rsidRDefault="00626FC6" w:rsidP="00693CA2">
      <w:pPr>
        <w:numPr>
          <w:ilvl w:val="0"/>
          <w:numId w:val="20"/>
        </w:numPr>
        <w:spacing w:after="120"/>
        <w:ind w:left="1418" w:hanging="567"/>
        <w:contextualSpacing/>
        <w:rPr>
          <w:rFonts w:ascii="Century Gothic" w:hAnsi="Century Gothic" w:cs="Calibri"/>
        </w:rPr>
      </w:pPr>
      <w:r w:rsidRPr="00455AF6">
        <w:rPr>
          <w:rFonts w:ascii="Century Gothic" w:hAnsi="Century Gothic" w:cs="Calibri"/>
        </w:rPr>
        <w:t>creating an intimidating, hos</w:t>
      </w:r>
      <w:r w:rsidR="00907690" w:rsidRPr="00455AF6">
        <w:rPr>
          <w:rFonts w:ascii="Century Gothic" w:hAnsi="Century Gothic" w:cs="Calibri"/>
        </w:rPr>
        <w:t xml:space="preserve">tile, degrading, humiliating, </w:t>
      </w:r>
      <w:r w:rsidRPr="00455AF6">
        <w:rPr>
          <w:rFonts w:ascii="Century Gothic" w:hAnsi="Century Gothic" w:cs="Calibri"/>
        </w:rPr>
        <w:t>offensive</w:t>
      </w:r>
      <w:r w:rsidR="00907690" w:rsidRPr="00455AF6">
        <w:rPr>
          <w:rFonts w:ascii="Century Gothic" w:hAnsi="Century Gothic" w:cs="Calibri"/>
        </w:rPr>
        <w:t xml:space="preserve"> or sexualised</w:t>
      </w:r>
      <w:r w:rsidRPr="00455AF6">
        <w:rPr>
          <w:rFonts w:ascii="Century Gothic" w:hAnsi="Century Gothic" w:cs="Calibri"/>
        </w:rPr>
        <w:t xml:space="preserve"> environment for the pupil</w:t>
      </w:r>
    </w:p>
    <w:p w:rsidR="00626FC6" w:rsidRPr="00455AF6" w:rsidRDefault="00626FC6" w:rsidP="00A1363C">
      <w:pPr>
        <w:spacing w:after="120"/>
        <w:ind w:left="567"/>
        <w:rPr>
          <w:rFonts w:ascii="Century Gothic" w:hAnsi="Century Gothic" w:cs="Calibri"/>
        </w:rPr>
      </w:pPr>
      <w:r w:rsidRPr="00455AF6">
        <w:rPr>
          <w:rFonts w:ascii="Century Gothic" w:hAnsi="Century Gothic" w:cs="Calibri"/>
        </w:rPr>
        <w:t xml:space="preserve">‘Of a sexual nature’ can cover verbal, non-verbal or physical conduct including unwelcome sexual advances, inappropriate touching, forms of sexual assault, sexual jokes, displaying pornographic photographs or drawings, or sending emails with material of a sexual nature. </w:t>
      </w:r>
    </w:p>
    <w:p w:rsidR="00626FC6" w:rsidRPr="00455AF6" w:rsidRDefault="00626FC6" w:rsidP="00A1363C">
      <w:pPr>
        <w:spacing w:after="120"/>
        <w:ind w:left="567"/>
        <w:rPr>
          <w:rFonts w:ascii="Century Gothic" w:hAnsi="Century Gothic" w:cs="Calibri"/>
        </w:rPr>
      </w:pPr>
      <w:r w:rsidRPr="00455AF6">
        <w:rPr>
          <w:rFonts w:ascii="Century Gothic" w:hAnsi="Century Gothic" w:cs="Calibri"/>
        </w:rPr>
        <w:t>It is unlawful to treat a pupil less favourably because they either submit to, or reject, sexual harassment or harassment related to their sex.</w:t>
      </w:r>
    </w:p>
    <w:p w:rsidR="00247AB6" w:rsidRPr="00455AF6" w:rsidRDefault="00247AB6" w:rsidP="00A1363C">
      <w:pPr>
        <w:spacing w:after="120"/>
        <w:ind w:left="567"/>
        <w:rPr>
          <w:rFonts w:ascii="Century Gothic" w:hAnsi="Century Gothic" w:cs="Calibri"/>
        </w:rPr>
      </w:pPr>
      <w:r w:rsidRPr="00455AF6">
        <w:rPr>
          <w:rFonts w:ascii="Century Gothic" w:hAnsi="Century Gothic" w:cs="Calibri"/>
        </w:rPr>
        <w:t>When referring to sexual harassment we mean ‘unwanted conduct of a sexual nature’ that can occur online and offline and both inside and outside of school/college. When we reference sexual harassment, we do so in the context of child-on-child sexual harassment. For a full definition of child-on-child sexual harassment, see the Safeguarding and Child Protection Policy and Part Five of Keeping Children Safe in Education 2022.</w:t>
      </w:r>
    </w:p>
    <w:p w:rsidR="00626FC6" w:rsidRPr="00455AF6" w:rsidRDefault="00626FC6" w:rsidP="00455AF6">
      <w:pPr>
        <w:pStyle w:val="Heading3"/>
      </w:pPr>
      <w:bookmarkStart w:id="19" w:name="_Toc252700449"/>
      <w:bookmarkStart w:id="20" w:name="_Toc271210695"/>
      <w:r w:rsidRPr="00455AF6">
        <w:t>Victimisation</w:t>
      </w:r>
      <w:bookmarkEnd w:id="19"/>
      <w:bookmarkEnd w:id="20"/>
      <w:r w:rsidRPr="00455AF6">
        <w:t xml:space="preserve"> </w:t>
      </w:r>
    </w:p>
    <w:p w:rsidR="00626FC6" w:rsidRPr="00455AF6" w:rsidRDefault="00626FC6" w:rsidP="00A1363C">
      <w:pPr>
        <w:spacing w:after="120"/>
        <w:ind w:left="567"/>
        <w:rPr>
          <w:rFonts w:ascii="Century Gothic" w:hAnsi="Century Gothic" w:cs="Calibri"/>
        </w:rPr>
      </w:pPr>
      <w:r w:rsidRPr="00455AF6">
        <w:rPr>
          <w:rFonts w:ascii="Century Gothic" w:hAnsi="Century Gothic" w:cs="Calibri"/>
        </w:rPr>
        <w:t>Victimisation is defined in the Act as</w:t>
      </w:r>
      <w:r w:rsidR="00824315" w:rsidRPr="00455AF6">
        <w:rPr>
          <w:rFonts w:ascii="Century Gothic" w:hAnsi="Century Gothic" w:cs="Calibri"/>
        </w:rPr>
        <w:t xml:space="preserve"> t</w:t>
      </w:r>
      <w:r w:rsidRPr="00455AF6">
        <w:rPr>
          <w:rFonts w:ascii="Century Gothic" w:hAnsi="Century Gothic" w:cs="Calibri"/>
        </w:rPr>
        <w:t>reating someone badly because they have done a ‘protected act’ (or because the school believes that a person has done or is going to do a protected act).</w:t>
      </w:r>
    </w:p>
    <w:p w:rsidR="00626FC6" w:rsidRPr="00455AF6" w:rsidRDefault="00626FC6" w:rsidP="00A1363C">
      <w:pPr>
        <w:spacing w:after="120"/>
        <w:ind w:left="567"/>
        <w:rPr>
          <w:rFonts w:ascii="Century Gothic" w:hAnsi="Century Gothic" w:cs="Calibri"/>
        </w:rPr>
      </w:pPr>
      <w:r w:rsidRPr="00455AF6">
        <w:rPr>
          <w:rFonts w:ascii="Century Gothic" w:hAnsi="Century Gothic" w:cs="Calibri"/>
        </w:rPr>
        <w:lastRenderedPageBreak/>
        <w:t>There are additional victimisation provisions for schools which extend the protection to pupils who are victimised because their parent or sibling has carried out a protected act.</w:t>
      </w:r>
    </w:p>
    <w:p w:rsidR="00626FC6" w:rsidRPr="00455AF6" w:rsidRDefault="00626FC6" w:rsidP="00A1363C">
      <w:pPr>
        <w:spacing w:after="120"/>
        <w:ind w:left="567"/>
        <w:rPr>
          <w:rFonts w:ascii="Century Gothic" w:hAnsi="Century Gothic" w:cs="Calibri"/>
        </w:rPr>
      </w:pPr>
      <w:r w:rsidRPr="00455AF6">
        <w:rPr>
          <w:rFonts w:ascii="Century Gothic" w:hAnsi="Century Gothic" w:cs="Calibri"/>
        </w:rPr>
        <w:t>A ‘protected act’ is:</w:t>
      </w:r>
    </w:p>
    <w:p w:rsidR="00626FC6" w:rsidRPr="00455AF6" w:rsidRDefault="00626FC6" w:rsidP="00693CA2">
      <w:pPr>
        <w:numPr>
          <w:ilvl w:val="0"/>
          <w:numId w:val="20"/>
        </w:numPr>
        <w:spacing w:after="120"/>
        <w:ind w:left="1418" w:hanging="567"/>
        <w:contextualSpacing/>
        <w:rPr>
          <w:rFonts w:ascii="Century Gothic" w:hAnsi="Century Gothic" w:cs="Calibri"/>
        </w:rPr>
      </w:pPr>
      <w:r w:rsidRPr="00455AF6">
        <w:rPr>
          <w:rFonts w:ascii="Century Gothic" w:hAnsi="Century Gothic" w:cs="Calibri"/>
        </w:rPr>
        <w:t>Making a claim or complaint of discrimination (under the Act)</w:t>
      </w:r>
    </w:p>
    <w:p w:rsidR="00626FC6" w:rsidRPr="00455AF6" w:rsidRDefault="00626FC6" w:rsidP="00693CA2">
      <w:pPr>
        <w:numPr>
          <w:ilvl w:val="0"/>
          <w:numId w:val="20"/>
        </w:numPr>
        <w:spacing w:after="120"/>
        <w:ind w:left="1418" w:hanging="567"/>
        <w:contextualSpacing/>
        <w:rPr>
          <w:rFonts w:ascii="Century Gothic" w:hAnsi="Century Gothic" w:cs="Calibri"/>
        </w:rPr>
      </w:pPr>
      <w:r w:rsidRPr="00455AF6">
        <w:rPr>
          <w:rFonts w:ascii="Century Gothic" w:hAnsi="Century Gothic" w:cs="Calibri"/>
        </w:rPr>
        <w:t>Helping someone else to make a claim by giving evidence or information</w:t>
      </w:r>
    </w:p>
    <w:p w:rsidR="00626FC6" w:rsidRPr="00455AF6" w:rsidRDefault="00626FC6" w:rsidP="00693CA2">
      <w:pPr>
        <w:numPr>
          <w:ilvl w:val="0"/>
          <w:numId w:val="20"/>
        </w:numPr>
        <w:spacing w:after="120"/>
        <w:ind w:left="1418" w:hanging="567"/>
        <w:contextualSpacing/>
        <w:rPr>
          <w:rFonts w:ascii="Century Gothic" w:hAnsi="Century Gothic" w:cs="Calibri"/>
        </w:rPr>
      </w:pPr>
      <w:proofErr w:type="gramStart"/>
      <w:r w:rsidRPr="00455AF6">
        <w:rPr>
          <w:rFonts w:ascii="Century Gothic" w:hAnsi="Century Gothic" w:cs="Calibri"/>
        </w:rPr>
        <w:t>Making an allegation that</w:t>
      </w:r>
      <w:proofErr w:type="gramEnd"/>
      <w:r w:rsidRPr="00455AF6">
        <w:rPr>
          <w:rFonts w:ascii="Century Gothic" w:hAnsi="Century Gothic" w:cs="Calibri"/>
        </w:rPr>
        <w:t xml:space="preserve"> the school or someone else has breached the Act</w:t>
      </w:r>
    </w:p>
    <w:p w:rsidR="00771D47" w:rsidRPr="00455AF6" w:rsidRDefault="00626FC6" w:rsidP="00455AF6">
      <w:pPr>
        <w:numPr>
          <w:ilvl w:val="0"/>
          <w:numId w:val="20"/>
        </w:numPr>
        <w:spacing w:after="120"/>
        <w:ind w:left="1418" w:hanging="567"/>
        <w:contextualSpacing/>
        <w:rPr>
          <w:rFonts w:ascii="Century Gothic" w:hAnsi="Century Gothic" w:cs="Calibri"/>
        </w:rPr>
      </w:pPr>
      <w:r w:rsidRPr="00455AF6">
        <w:rPr>
          <w:rFonts w:ascii="Century Gothic" w:hAnsi="Century Gothic" w:cs="Calibri"/>
        </w:rPr>
        <w:t>Doing anything else in connection with the Act</w:t>
      </w:r>
      <w:r w:rsidR="00907690" w:rsidRPr="00455AF6">
        <w:rPr>
          <w:rFonts w:ascii="Century Gothic" w:hAnsi="Century Gothic" w:cs="Calibri"/>
        </w:rPr>
        <w:br w:type="page"/>
      </w:r>
    </w:p>
    <w:p w:rsidR="00B16901" w:rsidRPr="00455AF6" w:rsidRDefault="00771D47" w:rsidP="00A1363C">
      <w:pPr>
        <w:spacing w:after="120"/>
        <w:ind w:left="567"/>
        <w:rPr>
          <w:rFonts w:ascii="Century Gothic" w:hAnsi="Century Gothic" w:cs="Calibri"/>
          <w:b/>
          <w:color w:val="009900"/>
          <w:u w:val="single"/>
        </w:rPr>
      </w:pPr>
      <w:r w:rsidRPr="00455AF6">
        <w:rPr>
          <w:rFonts w:ascii="Century Gothic" w:hAnsi="Century Gothic" w:cs="Calibri"/>
          <w:b/>
          <w:color w:val="009900"/>
          <w:u w:val="single"/>
        </w:rPr>
        <w:lastRenderedPageBreak/>
        <w:t>Appendix C: Further reading and support</w:t>
      </w:r>
    </w:p>
    <w:p w:rsidR="00771D47" w:rsidRPr="00455AF6" w:rsidRDefault="00771D47" w:rsidP="00A1363C">
      <w:pPr>
        <w:spacing w:after="120"/>
        <w:ind w:left="567"/>
        <w:rPr>
          <w:rFonts w:ascii="Century Gothic" w:hAnsi="Century Gothic" w:cs="Calibri"/>
          <w:b/>
        </w:rPr>
      </w:pPr>
    </w:p>
    <w:p w:rsidR="00771D47" w:rsidRPr="00455AF6" w:rsidRDefault="00771D47" w:rsidP="00A1363C">
      <w:pPr>
        <w:spacing w:after="120"/>
        <w:ind w:left="567"/>
        <w:rPr>
          <w:rFonts w:ascii="Century Gothic" w:hAnsi="Century Gothic" w:cs="Calibri"/>
        </w:rPr>
      </w:pPr>
      <w:r w:rsidRPr="00455AF6">
        <w:rPr>
          <w:rFonts w:ascii="Century Gothic" w:hAnsi="Century Gothic" w:cs="Calibri"/>
        </w:rPr>
        <w:t>The Equality Act 2010 and Schools (May 2014, last updated 2018)</w:t>
      </w:r>
    </w:p>
    <w:p w:rsidR="00771D47" w:rsidRPr="00455AF6" w:rsidRDefault="00F30CF4" w:rsidP="00A1363C">
      <w:pPr>
        <w:spacing w:after="120"/>
        <w:ind w:left="567"/>
        <w:rPr>
          <w:rFonts w:ascii="Century Gothic" w:hAnsi="Century Gothic" w:cs="Calibri"/>
        </w:rPr>
      </w:pPr>
      <w:hyperlink r:id="rId9" w:history="1">
        <w:r w:rsidR="00644689" w:rsidRPr="00455AF6">
          <w:rPr>
            <w:rStyle w:val="Hyperlink"/>
            <w:rFonts w:ascii="Century Gothic" w:hAnsi="Century Gothic" w:cs="Calibri"/>
          </w:rPr>
          <w:t>https://assets.publishing.service.gov.uk/government/uploads/system/uploads/attachment_data/file/315587/Equality_Act_Advice_Final.pdf</w:t>
        </w:r>
      </w:hyperlink>
      <w:r w:rsidR="00644689" w:rsidRPr="00455AF6">
        <w:rPr>
          <w:rFonts w:ascii="Century Gothic" w:hAnsi="Century Gothic" w:cs="Calibri"/>
        </w:rPr>
        <w:t xml:space="preserve"> </w:t>
      </w:r>
    </w:p>
    <w:p w:rsidR="004165D4" w:rsidRPr="00455AF6" w:rsidRDefault="004165D4" w:rsidP="00A1363C">
      <w:pPr>
        <w:spacing w:after="120"/>
        <w:ind w:left="567"/>
        <w:rPr>
          <w:rFonts w:ascii="Century Gothic" w:hAnsi="Century Gothic" w:cs="Calibri"/>
          <w:b/>
        </w:rPr>
      </w:pPr>
      <w:r w:rsidRPr="00455AF6">
        <w:rPr>
          <w:rFonts w:ascii="Century Gothic" w:hAnsi="Century Gothic" w:cs="Calibri"/>
          <w:lang w:val="en-US"/>
        </w:rPr>
        <w:t xml:space="preserve">Equality and Human Rights Commission: </w:t>
      </w:r>
      <w:r w:rsidR="002F627E" w:rsidRPr="00455AF6">
        <w:rPr>
          <w:rFonts w:ascii="Century Gothic" w:hAnsi="Century Gothic" w:cs="Calibri"/>
          <w:lang w:val="en-US"/>
        </w:rPr>
        <w:t>The Essential Guide to the Public Sector Equality Duty</w:t>
      </w:r>
      <w:r w:rsidR="00032B8B" w:rsidRPr="00455AF6">
        <w:rPr>
          <w:rFonts w:ascii="Century Gothic" w:hAnsi="Century Gothic" w:cs="Calibri"/>
          <w:lang w:val="en-US"/>
        </w:rPr>
        <w:t>, July 2014</w:t>
      </w:r>
      <w:r w:rsidR="002F627E" w:rsidRPr="00455AF6">
        <w:rPr>
          <w:rFonts w:ascii="Century Gothic" w:hAnsi="Century Gothic" w:cs="Calibri"/>
          <w:lang w:val="en-US"/>
        </w:rPr>
        <w:t>, updated March 2022</w:t>
      </w:r>
      <w:r w:rsidRPr="00455AF6">
        <w:rPr>
          <w:rFonts w:ascii="Century Gothic" w:hAnsi="Century Gothic" w:cs="Calibri"/>
          <w:color w:val="FF0000"/>
          <w:u w:val="single"/>
          <w:lang w:val="en-US"/>
        </w:rPr>
        <w:br/>
      </w:r>
      <w:hyperlink r:id="rId10" w:history="1">
        <w:r w:rsidR="002F627E" w:rsidRPr="00455AF6">
          <w:rPr>
            <w:rStyle w:val="Hyperlink"/>
            <w:rFonts w:ascii="Century Gothic" w:hAnsi="Century Gothic" w:cs="Calibri"/>
            <w:lang w:val="en-US"/>
          </w:rPr>
          <w:t>https://www.equalityhumanrights.com/en/publication-download/essential-guide-public-sector-equality-duty</w:t>
        </w:r>
      </w:hyperlink>
      <w:r w:rsidR="002F627E" w:rsidRPr="00455AF6">
        <w:rPr>
          <w:rFonts w:ascii="Century Gothic" w:hAnsi="Century Gothic" w:cs="Calibri"/>
          <w:lang w:val="en-US"/>
        </w:rPr>
        <w:t xml:space="preserve"> </w:t>
      </w:r>
    </w:p>
    <w:p w:rsidR="006C0A44" w:rsidRPr="00455AF6" w:rsidRDefault="006C0A44" w:rsidP="00A1363C">
      <w:pPr>
        <w:spacing w:after="120"/>
        <w:ind w:left="567"/>
        <w:rPr>
          <w:rFonts w:ascii="Century Gothic" w:hAnsi="Century Gothic" w:cs="Calibri"/>
        </w:rPr>
      </w:pPr>
      <w:r w:rsidRPr="00455AF6">
        <w:rPr>
          <w:rFonts w:ascii="Century Gothic" w:hAnsi="Century Gothic" w:cs="Calibri"/>
        </w:rPr>
        <w:t>Equality and Human Rights Commission: What equality law means for you as an education provider: schools</w:t>
      </w:r>
      <w:r w:rsidR="00032B8B" w:rsidRPr="00455AF6">
        <w:rPr>
          <w:rFonts w:ascii="Century Gothic" w:hAnsi="Century Gothic" w:cs="Calibri"/>
        </w:rPr>
        <w:t>, March 2014</w:t>
      </w:r>
    </w:p>
    <w:p w:rsidR="006C0A44" w:rsidRPr="00455AF6" w:rsidRDefault="00F30CF4" w:rsidP="00A1363C">
      <w:pPr>
        <w:spacing w:after="120"/>
        <w:ind w:left="567"/>
        <w:rPr>
          <w:rFonts w:ascii="Century Gothic" w:hAnsi="Century Gothic" w:cs="Calibri"/>
        </w:rPr>
      </w:pPr>
      <w:hyperlink r:id="rId11" w:history="1">
        <w:r w:rsidR="002F627E" w:rsidRPr="00455AF6">
          <w:rPr>
            <w:rStyle w:val="Hyperlink"/>
            <w:rFonts w:ascii="Century Gothic" w:hAnsi="Century Gothic" w:cs="Calibri"/>
          </w:rPr>
          <w:t>https://www.equalityhumanrights.com/sites/default/files/what_equality_law_means_for_you_as_an_education_provider_schools.pdf</w:t>
        </w:r>
      </w:hyperlink>
      <w:r w:rsidR="002F627E" w:rsidRPr="00455AF6">
        <w:rPr>
          <w:rFonts w:ascii="Century Gothic" w:hAnsi="Century Gothic" w:cs="Calibri"/>
        </w:rPr>
        <w:t xml:space="preserve"> </w:t>
      </w:r>
    </w:p>
    <w:p w:rsidR="00C46A3C" w:rsidRPr="00455AF6" w:rsidRDefault="00C46A3C" w:rsidP="00A1363C">
      <w:pPr>
        <w:spacing w:after="120"/>
        <w:ind w:left="567"/>
        <w:rPr>
          <w:rFonts w:ascii="Century Gothic" w:hAnsi="Century Gothic" w:cs="Calibri"/>
          <w:lang w:val="en"/>
        </w:rPr>
      </w:pPr>
      <w:r w:rsidRPr="00455AF6">
        <w:rPr>
          <w:rFonts w:ascii="Century Gothic" w:hAnsi="Century Gothic" w:cs="Calibri"/>
          <w:lang w:val="en"/>
        </w:rPr>
        <w:t xml:space="preserve">DfE: Preventing and Tackling Bullying, July 2017 </w:t>
      </w:r>
      <w:r w:rsidRPr="00455AF6">
        <w:rPr>
          <w:rFonts w:ascii="Century Gothic" w:hAnsi="Century Gothic" w:cs="Calibri"/>
          <w:lang w:val="en"/>
        </w:rPr>
        <w:br/>
      </w:r>
      <w:hyperlink r:id="rId12" w:history="1">
        <w:r w:rsidR="002F627E" w:rsidRPr="00455AF6">
          <w:rPr>
            <w:rStyle w:val="Hyperlink"/>
            <w:rFonts w:ascii="Century Gothic" w:hAnsi="Century Gothic" w:cs="Calibri"/>
            <w:lang w:val="en"/>
          </w:rPr>
          <w:t>https://www.gov.uk/government/publications/preventing-and-tackling-bullying</w:t>
        </w:r>
      </w:hyperlink>
      <w:r w:rsidR="002F627E" w:rsidRPr="00455AF6">
        <w:rPr>
          <w:rFonts w:ascii="Century Gothic" w:hAnsi="Century Gothic" w:cs="Calibri"/>
          <w:lang w:val="en"/>
        </w:rPr>
        <w:t xml:space="preserve"> </w:t>
      </w:r>
    </w:p>
    <w:p w:rsidR="00EA76AC" w:rsidRPr="00455AF6" w:rsidRDefault="00EA76AC" w:rsidP="00A1363C">
      <w:pPr>
        <w:spacing w:after="120"/>
        <w:ind w:left="567"/>
        <w:rPr>
          <w:rFonts w:ascii="Century Gothic" w:hAnsi="Century Gothic" w:cs="Calibri"/>
          <w:lang w:val="en-US"/>
        </w:rPr>
      </w:pPr>
      <w:r w:rsidRPr="00455AF6">
        <w:rPr>
          <w:rFonts w:ascii="Century Gothic" w:hAnsi="Century Gothic" w:cs="Calibri"/>
          <w:lang w:val="en"/>
        </w:rPr>
        <w:t>DfE Guidance: Sexual violence and sexual harassment between children in schools and colleges,</w:t>
      </w:r>
      <w:r w:rsidRPr="00455AF6">
        <w:rPr>
          <w:rFonts w:ascii="Century Gothic" w:hAnsi="Century Gothic" w:cs="Calibri"/>
          <w:lang w:val="en-US"/>
        </w:rPr>
        <w:t xml:space="preserve"> </w:t>
      </w:r>
      <w:r w:rsidR="00886F96" w:rsidRPr="00455AF6">
        <w:rPr>
          <w:rFonts w:ascii="Century Gothic" w:hAnsi="Century Gothic" w:cs="Calibri"/>
          <w:lang w:val="en-US"/>
        </w:rPr>
        <w:t>September 2021</w:t>
      </w:r>
      <w:r w:rsidRPr="00455AF6">
        <w:rPr>
          <w:rFonts w:ascii="Century Gothic" w:hAnsi="Century Gothic" w:cs="Calibri"/>
          <w:lang w:val="en-US"/>
        </w:rPr>
        <w:br/>
      </w:r>
      <w:hyperlink r:id="rId13" w:history="1">
        <w:r w:rsidR="00886F96" w:rsidRPr="00455AF6">
          <w:rPr>
            <w:rStyle w:val="Hyperlink"/>
            <w:rFonts w:ascii="Century Gothic" w:hAnsi="Century Gothic" w:cs="Calibri"/>
            <w:lang w:val="en-US"/>
          </w:rPr>
          <w:t>https://assets.publishing.service.gov.uk/government/uploads/system/uploads/attachment_data/file/999239/SVSH_2021.pdf</w:t>
        </w:r>
      </w:hyperlink>
      <w:r w:rsidR="00886F96" w:rsidRPr="00455AF6">
        <w:rPr>
          <w:rFonts w:ascii="Century Gothic" w:hAnsi="Century Gothic" w:cs="Calibri"/>
          <w:lang w:val="en-US"/>
        </w:rPr>
        <w:t xml:space="preserve"> </w:t>
      </w:r>
    </w:p>
    <w:p w:rsidR="00374C1F" w:rsidRPr="00455AF6" w:rsidRDefault="00374C1F" w:rsidP="00374C1F">
      <w:pPr>
        <w:spacing w:after="120"/>
        <w:ind w:left="567"/>
        <w:rPr>
          <w:rFonts w:ascii="Century Gothic" w:hAnsi="Century Gothic" w:cs="Calibri"/>
          <w:lang w:val="en-US"/>
        </w:rPr>
      </w:pPr>
      <w:r w:rsidRPr="00455AF6">
        <w:rPr>
          <w:rFonts w:ascii="Century Gothic" w:hAnsi="Century Gothic" w:cs="Calibri"/>
          <w:lang w:val="en-US"/>
        </w:rPr>
        <w:t>Keeping Children Safe in Education 2022, Part Five: Child-on-child sexual violence and sexual harassment</w:t>
      </w:r>
    </w:p>
    <w:p w:rsidR="00374C1F" w:rsidRPr="00455AF6" w:rsidRDefault="00F30CF4" w:rsidP="00374C1F">
      <w:pPr>
        <w:spacing w:after="120"/>
        <w:ind w:left="567"/>
        <w:rPr>
          <w:rFonts w:ascii="Century Gothic" w:hAnsi="Century Gothic" w:cs="Calibri"/>
          <w:lang w:val="en-US"/>
        </w:rPr>
      </w:pPr>
      <w:hyperlink r:id="rId14" w:history="1">
        <w:r w:rsidR="00374C1F" w:rsidRPr="00455AF6">
          <w:rPr>
            <w:rStyle w:val="Hyperlink"/>
            <w:rFonts w:ascii="Century Gothic" w:hAnsi="Century Gothic" w:cs="Calibri"/>
            <w:lang w:val="en-US"/>
          </w:rPr>
          <w:t>https://assets.publishing.service.gov.uk/government/uploads/system/uploads/attachment_data/file/1080047/KCSIE_2022_revised.pdf</w:t>
        </w:r>
      </w:hyperlink>
      <w:r w:rsidR="00374C1F" w:rsidRPr="00455AF6">
        <w:rPr>
          <w:rFonts w:ascii="Century Gothic" w:hAnsi="Century Gothic" w:cs="Calibri"/>
          <w:lang w:val="en-US"/>
        </w:rPr>
        <w:t xml:space="preserve"> </w:t>
      </w:r>
    </w:p>
    <w:p w:rsidR="00771D47" w:rsidRPr="00455AF6" w:rsidRDefault="00771D47" w:rsidP="00A1363C">
      <w:pPr>
        <w:spacing w:after="120"/>
        <w:ind w:left="567"/>
        <w:rPr>
          <w:rFonts w:ascii="Century Gothic" w:hAnsi="Century Gothic" w:cs="Calibri"/>
        </w:rPr>
      </w:pPr>
      <w:r w:rsidRPr="00455AF6">
        <w:rPr>
          <w:rFonts w:ascii="Century Gothic" w:hAnsi="Century Gothic" w:cs="Calibri"/>
        </w:rPr>
        <w:t xml:space="preserve">Ofsted Review of Sexual Abuse in Schools and Colleges </w:t>
      </w:r>
      <w:hyperlink r:id="rId15" w:history="1">
        <w:r w:rsidR="00374C1F" w:rsidRPr="00455AF6">
          <w:rPr>
            <w:rStyle w:val="Hyperlink"/>
            <w:rFonts w:ascii="Century Gothic" w:hAnsi="Century Gothic" w:cs="Calibri"/>
          </w:rPr>
          <w:t>https://www.gov.uk/government/publications/review-of-sexual-abuse-in-schools-and-colleges</w:t>
        </w:r>
      </w:hyperlink>
      <w:r w:rsidR="00374C1F" w:rsidRPr="00455AF6">
        <w:rPr>
          <w:rFonts w:ascii="Century Gothic" w:hAnsi="Century Gothic" w:cs="Calibri"/>
        </w:rPr>
        <w:t xml:space="preserve"> </w:t>
      </w:r>
    </w:p>
    <w:p w:rsidR="00C46A3C" w:rsidRPr="00455AF6" w:rsidRDefault="00C46A3C" w:rsidP="00A1363C">
      <w:pPr>
        <w:spacing w:after="120"/>
        <w:ind w:left="567"/>
        <w:rPr>
          <w:rFonts w:ascii="Century Gothic" w:hAnsi="Century Gothic" w:cs="Calibri"/>
          <w:u w:val="single"/>
          <w:lang w:val="en-US"/>
        </w:rPr>
      </w:pPr>
      <w:r w:rsidRPr="00455AF6">
        <w:rPr>
          <w:rFonts w:ascii="Century Gothic" w:hAnsi="Century Gothic" w:cs="Calibri"/>
          <w:lang w:val="en"/>
        </w:rPr>
        <w:t>DfE: Relationship Education and Relationship and Sex Education, July 2020</w:t>
      </w:r>
      <w:r w:rsidR="00374C1F" w:rsidRPr="00455AF6">
        <w:rPr>
          <w:rFonts w:ascii="Century Gothic" w:hAnsi="Century Gothic" w:cs="Calibri"/>
          <w:lang w:val="en"/>
        </w:rPr>
        <w:t xml:space="preserve"> (updated September 2021)</w:t>
      </w:r>
      <w:r w:rsidRPr="00455AF6">
        <w:rPr>
          <w:rFonts w:ascii="Century Gothic" w:hAnsi="Century Gothic" w:cs="Calibri"/>
          <w:lang w:val="en-US"/>
        </w:rPr>
        <w:br/>
      </w:r>
      <w:hyperlink r:id="rId16" w:history="1">
        <w:r w:rsidR="00374C1F" w:rsidRPr="00455AF6">
          <w:rPr>
            <w:rStyle w:val="Hyperlink"/>
            <w:rFonts w:ascii="Century Gothic" w:hAnsi="Century Gothic" w:cs="Calibri"/>
            <w:lang w:val="en-US"/>
          </w:rPr>
          <w:t>https://www.gov.uk/government/publications/relationships-education-relationships-and-sex-education-rse-and-health-education</w:t>
        </w:r>
      </w:hyperlink>
      <w:r w:rsidR="00374C1F" w:rsidRPr="00455AF6">
        <w:rPr>
          <w:rFonts w:ascii="Century Gothic" w:hAnsi="Century Gothic" w:cs="Calibri"/>
          <w:u w:val="single"/>
          <w:lang w:val="en-US"/>
        </w:rPr>
        <w:t xml:space="preserve"> </w:t>
      </w:r>
    </w:p>
    <w:p w:rsidR="00771D47" w:rsidRPr="00455AF6" w:rsidRDefault="005B4D62" w:rsidP="00A1363C">
      <w:pPr>
        <w:spacing w:after="120"/>
        <w:ind w:left="567"/>
        <w:rPr>
          <w:rFonts w:ascii="Century Gothic" w:hAnsi="Century Gothic" w:cs="Calibri"/>
        </w:rPr>
      </w:pPr>
      <w:r w:rsidRPr="00455AF6">
        <w:rPr>
          <w:rFonts w:ascii="Century Gothic" w:hAnsi="Century Gothic" w:cs="Calibri"/>
          <w:lang w:val="en"/>
        </w:rPr>
        <w:t>DfE: Behaviour in schools, July 2022</w:t>
      </w:r>
      <w:r w:rsidR="00C46A3C" w:rsidRPr="00455AF6">
        <w:rPr>
          <w:rFonts w:ascii="Century Gothic" w:hAnsi="Century Gothic" w:cs="Calibri"/>
          <w:lang w:val="en"/>
        </w:rPr>
        <w:br/>
      </w:r>
      <w:hyperlink r:id="rId17" w:history="1">
        <w:r w:rsidRPr="00455AF6">
          <w:rPr>
            <w:rStyle w:val="Hyperlink"/>
            <w:rFonts w:ascii="Century Gothic" w:hAnsi="Century Gothic" w:cs="Calibri"/>
            <w:lang w:val="en-US"/>
          </w:rPr>
          <w:t>https://assets.publishing.service.gov.uk/government/uploads/system/uploads/attachment_data/file/1089687/Behaviour_in_Schools_guidance_July_2022.pdf</w:t>
        </w:r>
      </w:hyperlink>
      <w:r w:rsidRPr="00455AF6">
        <w:rPr>
          <w:rFonts w:ascii="Century Gothic" w:hAnsi="Century Gothic" w:cs="Calibri"/>
          <w:lang w:val="en-US"/>
        </w:rPr>
        <w:t xml:space="preserve"> </w:t>
      </w:r>
      <w:r w:rsidR="00492C5C" w:rsidRPr="00455AF6">
        <w:rPr>
          <w:rFonts w:ascii="Century Gothic" w:hAnsi="Century Gothic" w:cs="Calibri"/>
        </w:rPr>
        <w:t xml:space="preserve"> </w:t>
      </w:r>
    </w:p>
    <w:p w:rsidR="00C46A3C" w:rsidRPr="00455AF6" w:rsidRDefault="00C46A3C" w:rsidP="00A1363C">
      <w:pPr>
        <w:spacing w:after="120"/>
        <w:ind w:left="567"/>
        <w:rPr>
          <w:rFonts w:ascii="Century Gothic" w:hAnsi="Century Gothic" w:cs="Calibri"/>
        </w:rPr>
      </w:pPr>
      <w:r w:rsidRPr="00455AF6">
        <w:rPr>
          <w:rFonts w:ascii="Century Gothic" w:hAnsi="Century Gothic" w:cs="Calibri"/>
          <w:lang w:val="en-US"/>
        </w:rPr>
        <w:t>UKCIS: Tackling race and faith targeted bullying face to face and online. May 2017</w:t>
      </w:r>
      <w:r w:rsidRPr="00455AF6">
        <w:rPr>
          <w:rFonts w:ascii="Century Gothic" w:hAnsi="Century Gothic" w:cs="Calibri"/>
          <w:lang w:val="en-US"/>
        </w:rPr>
        <w:br/>
      </w:r>
      <w:hyperlink r:id="rId18" w:history="1">
        <w:r w:rsidR="00374C1F" w:rsidRPr="00455AF6">
          <w:rPr>
            <w:rStyle w:val="Hyperlink"/>
            <w:rFonts w:ascii="Century Gothic" w:hAnsi="Century Gothic" w:cs="Calibri"/>
            <w:lang w:val="en-US"/>
          </w:rPr>
          <w:t>https://www.gov.uk/government/publications/tackling-race-and-faith-targeted-bullying-face-to-face-and-online-a-guide-for-schools</w:t>
        </w:r>
      </w:hyperlink>
      <w:r w:rsidR="00374C1F" w:rsidRPr="00455AF6">
        <w:rPr>
          <w:rFonts w:ascii="Century Gothic" w:hAnsi="Century Gothic" w:cs="Calibri"/>
        </w:rPr>
        <w:t xml:space="preserve"> </w:t>
      </w:r>
    </w:p>
    <w:p w:rsidR="00C46A3C" w:rsidRPr="00455AF6" w:rsidRDefault="00C46A3C" w:rsidP="00A1363C">
      <w:pPr>
        <w:spacing w:after="120"/>
        <w:ind w:left="567"/>
        <w:rPr>
          <w:rFonts w:ascii="Century Gothic" w:hAnsi="Century Gothic" w:cs="Calibri"/>
          <w:u w:val="single"/>
          <w:lang w:val="en-US"/>
        </w:rPr>
      </w:pPr>
      <w:r w:rsidRPr="00455AF6">
        <w:rPr>
          <w:rFonts w:ascii="Century Gothic" w:hAnsi="Century Gothic" w:cs="Calibri"/>
          <w:lang w:val="en-US"/>
        </w:rPr>
        <w:t>Gov.uk: Equality Act 2010: advice for schools</w:t>
      </w:r>
      <w:r w:rsidR="00374C1F" w:rsidRPr="00455AF6">
        <w:rPr>
          <w:rFonts w:ascii="Century Gothic" w:hAnsi="Century Gothic" w:cs="Calibri"/>
          <w:lang w:val="en-US"/>
        </w:rPr>
        <w:t>, May 2013 (updated June 2018)</w:t>
      </w:r>
      <w:r w:rsidRPr="00455AF6">
        <w:rPr>
          <w:rFonts w:ascii="Century Gothic" w:hAnsi="Century Gothic" w:cs="Calibri"/>
          <w:lang w:val="en-US"/>
        </w:rPr>
        <w:br/>
      </w:r>
      <w:hyperlink r:id="rId19" w:history="1">
        <w:r w:rsidR="00374C1F" w:rsidRPr="00455AF6">
          <w:rPr>
            <w:rStyle w:val="Hyperlink"/>
            <w:rFonts w:ascii="Century Gothic" w:hAnsi="Century Gothic" w:cs="Calibri"/>
            <w:lang w:val="en-US"/>
          </w:rPr>
          <w:t>https://www.gov.uk/government/publications/equality-act-2010-advice-for-schools</w:t>
        </w:r>
      </w:hyperlink>
      <w:r w:rsidR="00374C1F" w:rsidRPr="00455AF6">
        <w:rPr>
          <w:rFonts w:ascii="Century Gothic" w:hAnsi="Century Gothic" w:cs="Calibri"/>
          <w:u w:val="single"/>
          <w:lang w:val="en-US"/>
        </w:rPr>
        <w:t xml:space="preserve"> </w:t>
      </w:r>
    </w:p>
    <w:p w:rsidR="00F23F41" w:rsidRPr="00455AF6" w:rsidRDefault="00F23F41" w:rsidP="00A1363C">
      <w:pPr>
        <w:spacing w:after="120"/>
        <w:ind w:left="567"/>
        <w:rPr>
          <w:rFonts w:ascii="Century Gothic" w:hAnsi="Century Gothic" w:cs="Calibri"/>
          <w:lang w:val="en-US"/>
        </w:rPr>
      </w:pPr>
      <w:r w:rsidRPr="00455AF6">
        <w:rPr>
          <w:rFonts w:ascii="Century Gothic" w:hAnsi="Century Gothic" w:cs="Calibri"/>
          <w:lang w:val="en-US"/>
        </w:rPr>
        <w:t>Promoting fundamental British values as part of SMSC in schools, November 2014</w:t>
      </w:r>
    </w:p>
    <w:p w:rsidR="00C46A3C" w:rsidRPr="00455AF6" w:rsidRDefault="00F30CF4" w:rsidP="00A1363C">
      <w:pPr>
        <w:spacing w:after="120"/>
        <w:ind w:left="567"/>
        <w:rPr>
          <w:rFonts w:ascii="Century Gothic" w:hAnsi="Century Gothic" w:cs="Calibri"/>
          <w:u w:val="single"/>
          <w:lang w:val="en-US"/>
        </w:rPr>
      </w:pPr>
      <w:hyperlink r:id="rId20" w:history="1">
        <w:r w:rsidR="00374C1F" w:rsidRPr="00455AF6">
          <w:rPr>
            <w:rStyle w:val="Hyperlink"/>
            <w:rFonts w:ascii="Century Gothic" w:hAnsi="Century Gothic" w:cs="Calibri"/>
            <w:lang w:val="en-US"/>
          </w:rPr>
          <w:t>https://assets.publishing.service.gov.uk/government/uploads/system/uploads/attachment_data/file/380595/SMSC_Guidance_Maintained_Schools.pdf</w:t>
        </w:r>
      </w:hyperlink>
      <w:r w:rsidR="00374C1F" w:rsidRPr="00455AF6">
        <w:rPr>
          <w:rFonts w:ascii="Century Gothic" w:hAnsi="Century Gothic" w:cs="Calibri"/>
          <w:u w:val="single"/>
          <w:lang w:val="en-US"/>
        </w:rPr>
        <w:t xml:space="preserve"> </w:t>
      </w:r>
    </w:p>
    <w:p w:rsidR="00D7601B" w:rsidRPr="00455AF6" w:rsidRDefault="00D7601B" w:rsidP="00F80A1E">
      <w:pPr>
        <w:ind w:left="567"/>
        <w:rPr>
          <w:rFonts w:ascii="Century Gothic" w:hAnsi="Century Gothic" w:cs="Calibri"/>
        </w:rPr>
      </w:pPr>
    </w:p>
    <w:p w:rsidR="00793413" w:rsidRPr="00455AF6" w:rsidRDefault="00793413" w:rsidP="0063332F">
      <w:pPr>
        <w:rPr>
          <w:rFonts w:ascii="Century Gothic" w:hAnsi="Century Gothic" w:cs="Calibri"/>
          <w:sz w:val="20"/>
          <w:szCs w:val="20"/>
        </w:rPr>
      </w:pPr>
    </w:p>
    <w:sectPr w:rsidR="00793413" w:rsidRPr="00455AF6" w:rsidSect="00455AF6">
      <w:footerReference w:type="even" r:id="rId21"/>
      <w:footerReference w:type="default" r:id="rId22"/>
      <w:pgSz w:w="11906" w:h="16838"/>
      <w:pgMar w:top="720" w:right="720" w:bottom="720" w:left="720" w:header="709" w:footer="709" w:gutter="0"/>
      <w:pgBorders w:offsetFrom="page">
        <w:top w:val="single" w:sz="24" w:space="24" w:color="009900"/>
        <w:left w:val="single" w:sz="24" w:space="24" w:color="009900"/>
        <w:bottom w:val="single" w:sz="24" w:space="24" w:color="009900"/>
        <w:right w:val="single" w:sz="24" w:space="24" w:color="0099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6CF0" w:rsidRDefault="00976CF0">
      <w:r>
        <w:separator/>
      </w:r>
    </w:p>
  </w:endnote>
  <w:endnote w:type="continuationSeparator" w:id="0">
    <w:p w:rsidR="00976CF0" w:rsidRDefault="00976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00E0" w:rsidRDefault="002500E0" w:rsidP="00CB65A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500E0" w:rsidRDefault="002500E0" w:rsidP="00626FC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5AF6" w:rsidRDefault="00455AF6" w:rsidP="00455AF6">
    <w:pPr>
      <w:pStyle w:val="Footer"/>
      <w:pBdr>
        <w:top w:val="single" w:sz="4" w:space="1" w:color="D9D9D9"/>
      </w:pBdr>
      <w:jc w:val="right"/>
    </w:pPr>
    <w:r>
      <w:fldChar w:fldCharType="begin"/>
    </w:r>
    <w:r>
      <w:instrText xml:space="preserve"> PAGE   \* MERGEFORMAT </w:instrText>
    </w:r>
    <w:r>
      <w:fldChar w:fldCharType="separate"/>
    </w:r>
    <w:r>
      <w:rPr>
        <w:noProof/>
      </w:rPr>
      <w:t>2</w:t>
    </w:r>
    <w:r>
      <w:rPr>
        <w:noProof/>
      </w:rPr>
      <w:fldChar w:fldCharType="end"/>
    </w:r>
    <w:r>
      <w:t xml:space="preserve"> | </w:t>
    </w:r>
    <w:r w:rsidRPr="00455AF6">
      <w:rPr>
        <w:color w:val="7F7F7F"/>
        <w:spacing w:val="60"/>
      </w:rPr>
      <w:t>Page</w:t>
    </w:r>
  </w:p>
  <w:p w:rsidR="002500E0" w:rsidRPr="006C7313" w:rsidRDefault="002500E0" w:rsidP="00626FC6">
    <w:pPr>
      <w:pStyle w:val="Footer"/>
      <w:ind w:right="360"/>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6CF0" w:rsidRDefault="00976CF0">
      <w:r>
        <w:separator/>
      </w:r>
    </w:p>
  </w:footnote>
  <w:footnote w:type="continuationSeparator" w:id="0">
    <w:p w:rsidR="00976CF0" w:rsidRDefault="00976C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A027D"/>
    <w:multiLevelType w:val="hybridMultilevel"/>
    <w:tmpl w:val="2F60CF1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525D76"/>
    <w:multiLevelType w:val="hybridMultilevel"/>
    <w:tmpl w:val="655866C0"/>
    <w:lvl w:ilvl="0" w:tplc="6EA29644">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632469"/>
    <w:multiLevelType w:val="hybridMultilevel"/>
    <w:tmpl w:val="31700C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6BA43D4"/>
    <w:multiLevelType w:val="hybridMultilevel"/>
    <w:tmpl w:val="A0EE3C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E877DBE"/>
    <w:multiLevelType w:val="hybridMultilevel"/>
    <w:tmpl w:val="4200466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4D7CC6"/>
    <w:multiLevelType w:val="hybridMultilevel"/>
    <w:tmpl w:val="03A2BD68"/>
    <w:lvl w:ilvl="0" w:tplc="FFFFFFFF">
      <w:start w:val="1"/>
      <w:numFmt w:val="bullet"/>
      <w:lvlText w:val=""/>
      <w:lvlJc w:val="left"/>
      <w:pPr>
        <w:tabs>
          <w:tab w:val="num" w:pos="1080"/>
        </w:tabs>
        <w:ind w:left="108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9737BE7"/>
    <w:multiLevelType w:val="hybridMultilevel"/>
    <w:tmpl w:val="1980B49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97B2E58"/>
    <w:multiLevelType w:val="hybridMultilevel"/>
    <w:tmpl w:val="F7A868A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C67409C"/>
    <w:multiLevelType w:val="hybridMultilevel"/>
    <w:tmpl w:val="E0A008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FBB70AA"/>
    <w:multiLevelType w:val="hybridMultilevel"/>
    <w:tmpl w:val="109A367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30E0E00"/>
    <w:multiLevelType w:val="hybridMultilevel"/>
    <w:tmpl w:val="7EA62F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FD357C"/>
    <w:multiLevelType w:val="hybridMultilevel"/>
    <w:tmpl w:val="43F8CFC8"/>
    <w:lvl w:ilvl="0" w:tplc="6EA29644">
      <w:start w:val="1"/>
      <w:numFmt w:val="bullet"/>
      <w:lvlText w:val=""/>
      <w:lvlJc w:val="left"/>
      <w:pPr>
        <w:tabs>
          <w:tab w:val="num" w:pos="1288"/>
        </w:tabs>
        <w:ind w:left="1288" w:hanging="284"/>
      </w:pPr>
      <w:rPr>
        <w:rFonts w:ascii="Symbol" w:hAnsi="Symbol" w:hint="default"/>
      </w:rPr>
    </w:lvl>
    <w:lvl w:ilvl="1" w:tplc="08090003" w:tentative="1">
      <w:start w:val="1"/>
      <w:numFmt w:val="bullet"/>
      <w:lvlText w:val="o"/>
      <w:lvlJc w:val="left"/>
      <w:pPr>
        <w:tabs>
          <w:tab w:val="num" w:pos="2444"/>
        </w:tabs>
        <w:ind w:left="2444" w:hanging="360"/>
      </w:pPr>
      <w:rPr>
        <w:rFonts w:ascii="Courier New" w:hAnsi="Courier New" w:cs="Courier New" w:hint="default"/>
      </w:rPr>
    </w:lvl>
    <w:lvl w:ilvl="2" w:tplc="08090005" w:tentative="1">
      <w:start w:val="1"/>
      <w:numFmt w:val="bullet"/>
      <w:lvlText w:val=""/>
      <w:lvlJc w:val="left"/>
      <w:pPr>
        <w:tabs>
          <w:tab w:val="num" w:pos="3164"/>
        </w:tabs>
        <w:ind w:left="3164" w:hanging="360"/>
      </w:pPr>
      <w:rPr>
        <w:rFonts w:ascii="Wingdings" w:hAnsi="Wingdings" w:hint="default"/>
      </w:rPr>
    </w:lvl>
    <w:lvl w:ilvl="3" w:tplc="08090001" w:tentative="1">
      <w:start w:val="1"/>
      <w:numFmt w:val="bullet"/>
      <w:lvlText w:val=""/>
      <w:lvlJc w:val="left"/>
      <w:pPr>
        <w:tabs>
          <w:tab w:val="num" w:pos="3884"/>
        </w:tabs>
        <w:ind w:left="3884" w:hanging="360"/>
      </w:pPr>
      <w:rPr>
        <w:rFonts w:ascii="Symbol" w:hAnsi="Symbol" w:hint="default"/>
      </w:rPr>
    </w:lvl>
    <w:lvl w:ilvl="4" w:tplc="08090003" w:tentative="1">
      <w:start w:val="1"/>
      <w:numFmt w:val="bullet"/>
      <w:lvlText w:val="o"/>
      <w:lvlJc w:val="left"/>
      <w:pPr>
        <w:tabs>
          <w:tab w:val="num" w:pos="4604"/>
        </w:tabs>
        <w:ind w:left="4604" w:hanging="360"/>
      </w:pPr>
      <w:rPr>
        <w:rFonts w:ascii="Courier New" w:hAnsi="Courier New" w:cs="Courier New" w:hint="default"/>
      </w:rPr>
    </w:lvl>
    <w:lvl w:ilvl="5" w:tplc="08090005" w:tentative="1">
      <w:start w:val="1"/>
      <w:numFmt w:val="bullet"/>
      <w:lvlText w:val=""/>
      <w:lvlJc w:val="left"/>
      <w:pPr>
        <w:tabs>
          <w:tab w:val="num" w:pos="5324"/>
        </w:tabs>
        <w:ind w:left="5324" w:hanging="360"/>
      </w:pPr>
      <w:rPr>
        <w:rFonts w:ascii="Wingdings" w:hAnsi="Wingdings" w:hint="default"/>
      </w:rPr>
    </w:lvl>
    <w:lvl w:ilvl="6" w:tplc="08090001" w:tentative="1">
      <w:start w:val="1"/>
      <w:numFmt w:val="bullet"/>
      <w:lvlText w:val=""/>
      <w:lvlJc w:val="left"/>
      <w:pPr>
        <w:tabs>
          <w:tab w:val="num" w:pos="6044"/>
        </w:tabs>
        <w:ind w:left="6044" w:hanging="360"/>
      </w:pPr>
      <w:rPr>
        <w:rFonts w:ascii="Symbol" w:hAnsi="Symbol" w:hint="default"/>
      </w:rPr>
    </w:lvl>
    <w:lvl w:ilvl="7" w:tplc="08090003" w:tentative="1">
      <w:start w:val="1"/>
      <w:numFmt w:val="bullet"/>
      <w:lvlText w:val="o"/>
      <w:lvlJc w:val="left"/>
      <w:pPr>
        <w:tabs>
          <w:tab w:val="num" w:pos="6764"/>
        </w:tabs>
        <w:ind w:left="6764" w:hanging="360"/>
      </w:pPr>
      <w:rPr>
        <w:rFonts w:ascii="Courier New" w:hAnsi="Courier New" w:cs="Courier New" w:hint="default"/>
      </w:rPr>
    </w:lvl>
    <w:lvl w:ilvl="8" w:tplc="08090005" w:tentative="1">
      <w:start w:val="1"/>
      <w:numFmt w:val="bullet"/>
      <w:lvlText w:val=""/>
      <w:lvlJc w:val="left"/>
      <w:pPr>
        <w:tabs>
          <w:tab w:val="num" w:pos="7484"/>
        </w:tabs>
        <w:ind w:left="7484" w:hanging="360"/>
      </w:pPr>
      <w:rPr>
        <w:rFonts w:ascii="Wingdings" w:hAnsi="Wingdings" w:hint="default"/>
      </w:rPr>
    </w:lvl>
  </w:abstractNum>
  <w:abstractNum w:abstractNumId="12" w15:restartNumberingAfterBreak="0">
    <w:nsid w:val="2B4400BB"/>
    <w:multiLevelType w:val="hybridMultilevel"/>
    <w:tmpl w:val="5BAE852C"/>
    <w:lvl w:ilvl="0" w:tplc="6EA29644">
      <w:start w:val="1"/>
      <w:numFmt w:val="bullet"/>
      <w:lvlText w:val=""/>
      <w:lvlJc w:val="left"/>
      <w:pPr>
        <w:tabs>
          <w:tab w:val="num" w:pos="1288"/>
        </w:tabs>
        <w:ind w:left="1288" w:hanging="284"/>
      </w:pPr>
      <w:rPr>
        <w:rFonts w:ascii="Symbol" w:hAnsi="Symbol" w:hint="default"/>
      </w:rPr>
    </w:lvl>
    <w:lvl w:ilvl="1" w:tplc="08090003" w:tentative="1">
      <w:start w:val="1"/>
      <w:numFmt w:val="bullet"/>
      <w:lvlText w:val="o"/>
      <w:lvlJc w:val="left"/>
      <w:pPr>
        <w:tabs>
          <w:tab w:val="num" w:pos="2444"/>
        </w:tabs>
        <w:ind w:left="2444" w:hanging="360"/>
      </w:pPr>
      <w:rPr>
        <w:rFonts w:ascii="Courier New" w:hAnsi="Courier New" w:cs="Courier New" w:hint="default"/>
      </w:rPr>
    </w:lvl>
    <w:lvl w:ilvl="2" w:tplc="08090005" w:tentative="1">
      <w:start w:val="1"/>
      <w:numFmt w:val="bullet"/>
      <w:lvlText w:val=""/>
      <w:lvlJc w:val="left"/>
      <w:pPr>
        <w:tabs>
          <w:tab w:val="num" w:pos="3164"/>
        </w:tabs>
        <w:ind w:left="3164" w:hanging="360"/>
      </w:pPr>
      <w:rPr>
        <w:rFonts w:ascii="Wingdings" w:hAnsi="Wingdings" w:hint="default"/>
      </w:rPr>
    </w:lvl>
    <w:lvl w:ilvl="3" w:tplc="08090001" w:tentative="1">
      <w:start w:val="1"/>
      <w:numFmt w:val="bullet"/>
      <w:lvlText w:val=""/>
      <w:lvlJc w:val="left"/>
      <w:pPr>
        <w:tabs>
          <w:tab w:val="num" w:pos="3884"/>
        </w:tabs>
        <w:ind w:left="3884" w:hanging="360"/>
      </w:pPr>
      <w:rPr>
        <w:rFonts w:ascii="Symbol" w:hAnsi="Symbol" w:hint="default"/>
      </w:rPr>
    </w:lvl>
    <w:lvl w:ilvl="4" w:tplc="08090003" w:tentative="1">
      <w:start w:val="1"/>
      <w:numFmt w:val="bullet"/>
      <w:lvlText w:val="o"/>
      <w:lvlJc w:val="left"/>
      <w:pPr>
        <w:tabs>
          <w:tab w:val="num" w:pos="4604"/>
        </w:tabs>
        <w:ind w:left="4604" w:hanging="360"/>
      </w:pPr>
      <w:rPr>
        <w:rFonts w:ascii="Courier New" w:hAnsi="Courier New" w:cs="Courier New" w:hint="default"/>
      </w:rPr>
    </w:lvl>
    <w:lvl w:ilvl="5" w:tplc="08090005" w:tentative="1">
      <w:start w:val="1"/>
      <w:numFmt w:val="bullet"/>
      <w:lvlText w:val=""/>
      <w:lvlJc w:val="left"/>
      <w:pPr>
        <w:tabs>
          <w:tab w:val="num" w:pos="5324"/>
        </w:tabs>
        <w:ind w:left="5324" w:hanging="360"/>
      </w:pPr>
      <w:rPr>
        <w:rFonts w:ascii="Wingdings" w:hAnsi="Wingdings" w:hint="default"/>
      </w:rPr>
    </w:lvl>
    <w:lvl w:ilvl="6" w:tplc="08090001" w:tentative="1">
      <w:start w:val="1"/>
      <w:numFmt w:val="bullet"/>
      <w:lvlText w:val=""/>
      <w:lvlJc w:val="left"/>
      <w:pPr>
        <w:tabs>
          <w:tab w:val="num" w:pos="6044"/>
        </w:tabs>
        <w:ind w:left="6044" w:hanging="360"/>
      </w:pPr>
      <w:rPr>
        <w:rFonts w:ascii="Symbol" w:hAnsi="Symbol" w:hint="default"/>
      </w:rPr>
    </w:lvl>
    <w:lvl w:ilvl="7" w:tplc="08090003" w:tentative="1">
      <w:start w:val="1"/>
      <w:numFmt w:val="bullet"/>
      <w:lvlText w:val="o"/>
      <w:lvlJc w:val="left"/>
      <w:pPr>
        <w:tabs>
          <w:tab w:val="num" w:pos="6764"/>
        </w:tabs>
        <w:ind w:left="6764" w:hanging="360"/>
      </w:pPr>
      <w:rPr>
        <w:rFonts w:ascii="Courier New" w:hAnsi="Courier New" w:cs="Courier New" w:hint="default"/>
      </w:rPr>
    </w:lvl>
    <w:lvl w:ilvl="8" w:tplc="08090005" w:tentative="1">
      <w:start w:val="1"/>
      <w:numFmt w:val="bullet"/>
      <w:lvlText w:val=""/>
      <w:lvlJc w:val="left"/>
      <w:pPr>
        <w:tabs>
          <w:tab w:val="num" w:pos="7484"/>
        </w:tabs>
        <w:ind w:left="7484" w:hanging="360"/>
      </w:pPr>
      <w:rPr>
        <w:rFonts w:ascii="Wingdings" w:hAnsi="Wingdings" w:hint="default"/>
      </w:rPr>
    </w:lvl>
  </w:abstractNum>
  <w:abstractNum w:abstractNumId="13" w15:restartNumberingAfterBreak="0">
    <w:nsid w:val="2DE91001"/>
    <w:multiLevelType w:val="hybridMultilevel"/>
    <w:tmpl w:val="54AA77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0474E1F"/>
    <w:multiLevelType w:val="hybridMultilevel"/>
    <w:tmpl w:val="9C3E7C40"/>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D6738D"/>
    <w:multiLevelType w:val="multilevel"/>
    <w:tmpl w:val="5FA6CF8E"/>
    <w:lvl w:ilvl="0">
      <w:start w:val="1"/>
      <w:numFmt w:val="decimal"/>
      <w:lvlText w:val="%1.0"/>
      <w:lvlJc w:val="left"/>
      <w:pPr>
        <w:ind w:left="720" w:hanging="720"/>
      </w:pPr>
      <w:rPr>
        <w:rFonts w:hint="default"/>
      </w:rPr>
    </w:lvl>
    <w:lvl w:ilvl="1">
      <w:start w:val="1"/>
      <w:numFmt w:val="decimal"/>
      <w:lvlText w:val="%1.%2"/>
      <w:lvlJc w:val="left"/>
      <w:pPr>
        <w:ind w:left="4972"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4F02747"/>
    <w:multiLevelType w:val="hybridMultilevel"/>
    <w:tmpl w:val="4ADC28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5B64725"/>
    <w:multiLevelType w:val="hybridMultilevel"/>
    <w:tmpl w:val="26642C86"/>
    <w:lvl w:ilvl="0" w:tplc="FFFFFFFF">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9E971F5"/>
    <w:multiLevelType w:val="hybridMultilevel"/>
    <w:tmpl w:val="386AC384"/>
    <w:lvl w:ilvl="0" w:tplc="12F6BE98">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A895817"/>
    <w:multiLevelType w:val="hybridMultilevel"/>
    <w:tmpl w:val="7ADE1F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B224F99"/>
    <w:multiLevelType w:val="hybridMultilevel"/>
    <w:tmpl w:val="334447F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EA61687"/>
    <w:multiLevelType w:val="hybridMultilevel"/>
    <w:tmpl w:val="A97A2366"/>
    <w:lvl w:ilvl="0" w:tplc="6EA29644">
      <w:start w:val="1"/>
      <w:numFmt w:val="bullet"/>
      <w:lvlText w:val=""/>
      <w:lvlJc w:val="left"/>
      <w:pPr>
        <w:tabs>
          <w:tab w:val="num" w:pos="852"/>
        </w:tabs>
        <w:ind w:left="852" w:hanging="284"/>
      </w:pPr>
      <w:rPr>
        <w:rFonts w:ascii="Symbol" w:hAnsi="Symbol" w:hint="default"/>
      </w:rPr>
    </w:lvl>
    <w:lvl w:ilvl="1" w:tplc="08090003">
      <w:start w:val="1"/>
      <w:numFmt w:val="bullet"/>
      <w:lvlText w:val="o"/>
      <w:lvlJc w:val="left"/>
      <w:pPr>
        <w:tabs>
          <w:tab w:val="num" w:pos="2008"/>
        </w:tabs>
        <w:ind w:left="2008" w:hanging="360"/>
      </w:pPr>
      <w:rPr>
        <w:rFonts w:ascii="Courier New" w:hAnsi="Courier New" w:cs="Courier New" w:hint="default"/>
      </w:rPr>
    </w:lvl>
    <w:lvl w:ilvl="2" w:tplc="08090005" w:tentative="1">
      <w:start w:val="1"/>
      <w:numFmt w:val="bullet"/>
      <w:lvlText w:val=""/>
      <w:lvlJc w:val="left"/>
      <w:pPr>
        <w:tabs>
          <w:tab w:val="num" w:pos="2728"/>
        </w:tabs>
        <w:ind w:left="2728" w:hanging="360"/>
      </w:pPr>
      <w:rPr>
        <w:rFonts w:ascii="Wingdings" w:hAnsi="Wingdings" w:hint="default"/>
      </w:rPr>
    </w:lvl>
    <w:lvl w:ilvl="3" w:tplc="08090001" w:tentative="1">
      <w:start w:val="1"/>
      <w:numFmt w:val="bullet"/>
      <w:lvlText w:val=""/>
      <w:lvlJc w:val="left"/>
      <w:pPr>
        <w:tabs>
          <w:tab w:val="num" w:pos="3448"/>
        </w:tabs>
        <w:ind w:left="3448" w:hanging="360"/>
      </w:pPr>
      <w:rPr>
        <w:rFonts w:ascii="Symbol" w:hAnsi="Symbol" w:hint="default"/>
      </w:rPr>
    </w:lvl>
    <w:lvl w:ilvl="4" w:tplc="08090003" w:tentative="1">
      <w:start w:val="1"/>
      <w:numFmt w:val="bullet"/>
      <w:lvlText w:val="o"/>
      <w:lvlJc w:val="left"/>
      <w:pPr>
        <w:tabs>
          <w:tab w:val="num" w:pos="4168"/>
        </w:tabs>
        <w:ind w:left="4168" w:hanging="360"/>
      </w:pPr>
      <w:rPr>
        <w:rFonts w:ascii="Courier New" w:hAnsi="Courier New" w:cs="Courier New" w:hint="default"/>
      </w:rPr>
    </w:lvl>
    <w:lvl w:ilvl="5" w:tplc="08090005" w:tentative="1">
      <w:start w:val="1"/>
      <w:numFmt w:val="bullet"/>
      <w:lvlText w:val=""/>
      <w:lvlJc w:val="left"/>
      <w:pPr>
        <w:tabs>
          <w:tab w:val="num" w:pos="4888"/>
        </w:tabs>
        <w:ind w:left="4888" w:hanging="360"/>
      </w:pPr>
      <w:rPr>
        <w:rFonts w:ascii="Wingdings" w:hAnsi="Wingdings" w:hint="default"/>
      </w:rPr>
    </w:lvl>
    <w:lvl w:ilvl="6" w:tplc="08090001" w:tentative="1">
      <w:start w:val="1"/>
      <w:numFmt w:val="bullet"/>
      <w:lvlText w:val=""/>
      <w:lvlJc w:val="left"/>
      <w:pPr>
        <w:tabs>
          <w:tab w:val="num" w:pos="5608"/>
        </w:tabs>
        <w:ind w:left="5608" w:hanging="360"/>
      </w:pPr>
      <w:rPr>
        <w:rFonts w:ascii="Symbol" w:hAnsi="Symbol" w:hint="default"/>
      </w:rPr>
    </w:lvl>
    <w:lvl w:ilvl="7" w:tplc="08090003" w:tentative="1">
      <w:start w:val="1"/>
      <w:numFmt w:val="bullet"/>
      <w:lvlText w:val="o"/>
      <w:lvlJc w:val="left"/>
      <w:pPr>
        <w:tabs>
          <w:tab w:val="num" w:pos="6328"/>
        </w:tabs>
        <w:ind w:left="6328" w:hanging="360"/>
      </w:pPr>
      <w:rPr>
        <w:rFonts w:ascii="Courier New" w:hAnsi="Courier New" w:cs="Courier New" w:hint="default"/>
      </w:rPr>
    </w:lvl>
    <w:lvl w:ilvl="8" w:tplc="08090005" w:tentative="1">
      <w:start w:val="1"/>
      <w:numFmt w:val="bullet"/>
      <w:lvlText w:val=""/>
      <w:lvlJc w:val="left"/>
      <w:pPr>
        <w:tabs>
          <w:tab w:val="num" w:pos="7048"/>
        </w:tabs>
        <w:ind w:left="7048" w:hanging="360"/>
      </w:pPr>
      <w:rPr>
        <w:rFonts w:ascii="Wingdings" w:hAnsi="Wingdings" w:hint="default"/>
      </w:rPr>
    </w:lvl>
  </w:abstractNum>
  <w:abstractNum w:abstractNumId="22" w15:restartNumberingAfterBreak="0">
    <w:nsid w:val="3F7355E4"/>
    <w:multiLevelType w:val="hybridMultilevel"/>
    <w:tmpl w:val="C1C2B2FE"/>
    <w:lvl w:ilvl="0" w:tplc="6EA29644">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21D0C4D"/>
    <w:multiLevelType w:val="hybridMultilevel"/>
    <w:tmpl w:val="53E61958"/>
    <w:lvl w:ilvl="0" w:tplc="6EA29644">
      <w:start w:val="1"/>
      <w:numFmt w:val="bullet"/>
      <w:lvlText w:val=""/>
      <w:lvlJc w:val="left"/>
      <w:pPr>
        <w:tabs>
          <w:tab w:val="num" w:pos="1004"/>
        </w:tabs>
        <w:ind w:left="1004" w:hanging="284"/>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442D2E75"/>
    <w:multiLevelType w:val="hybridMultilevel"/>
    <w:tmpl w:val="AFA4D4E4"/>
    <w:lvl w:ilvl="0" w:tplc="6EA29644">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D53FA8"/>
    <w:multiLevelType w:val="hybridMultilevel"/>
    <w:tmpl w:val="A210F116"/>
    <w:lvl w:ilvl="0" w:tplc="6EA29644">
      <w:start w:val="1"/>
      <w:numFmt w:val="bullet"/>
      <w:lvlText w:val=""/>
      <w:lvlJc w:val="left"/>
      <w:pPr>
        <w:tabs>
          <w:tab w:val="num" w:pos="1288"/>
        </w:tabs>
        <w:ind w:left="1288" w:hanging="284"/>
      </w:pPr>
      <w:rPr>
        <w:rFonts w:ascii="Symbol" w:hAnsi="Symbol" w:hint="default"/>
      </w:rPr>
    </w:lvl>
    <w:lvl w:ilvl="1" w:tplc="08090003" w:tentative="1">
      <w:start w:val="1"/>
      <w:numFmt w:val="bullet"/>
      <w:lvlText w:val="o"/>
      <w:lvlJc w:val="left"/>
      <w:pPr>
        <w:tabs>
          <w:tab w:val="num" w:pos="2444"/>
        </w:tabs>
        <w:ind w:left="2444" w:hanging="360"/>
      </w:pPr>
      <w:rPr>
        <w:rFonts w:ascii="Courier New" w:hAnsi="Courier New" w:cs="Courier New" w:hint="default"/>
      </w:rPr>
    </w:lvl>
    <w:lvl w:ilvl="2" w:tplc="08090005" w:tentative="1">
      <w:start w:val="1"/>
      <w:numFmt w:val="bullet"/>
      <w:lvlText w:val=""/>
      <w:lvlJc w:val="left"/>
      <w:pPr>
        <w:tabs>
          <w:tab w:val="num" w:pos="3164"/>
        </w:tabs>
        <w:ind w:left="3164" w:hanging="360"/>
      </w:pPr>
      <w:rPr>
        <w:rFonts w:ascii="Wingdings" w:hAnsi="Wingdings" w:hint="default"/>
      </w:rPr>
    </w:lvl>
    <w:lvl w:ilvl="3" w:tplc="08090001" w:tentative="1">
      <w:start w:val="1"/>
      <w:numFmt w:val="bullet"/>
      <w:lvlText w:val=""/>
      <w:lvlJc w:val="left"/>
      <w:pPr>
        <w:tabs>
          <w:tab w:val="num" w:pos="3884"/>
        </w:tabs>
        <w:ind w:left="3884" w:hanging="360"/>
      </w:pPr>
      <w:rPr>
        <w:rFonts w:ascii="Symbol" w:hAnsi="Symbol" w:hint="default"/>
      </w:rPr>
    </w:lvl>
    <w:lvl w:ilvl="4" w:tplc="08090003" w:tentative="1">
      <w:start w:val="1"/>
      <w:numFmt w:val="bullet"/>
      <w:lvlText w:val="o"/>
      <w:lvlJc w:val="left"/>
      <w:pPr>
        <w:tabs>
          <w:tab w:val="num" w:pos="4604"/>
        </w:tabs>
        <w:ind w:left="4604" w:hanging="360"/>
      </w:pPr>
      <w:rPr>
        <w:rFonts w:ascii="Courier New" w:hAnsi="Courier New" w:cs="Courier New" w:hint="default"/>
      </w:rPr>
    </w:lvl>
    <w:lvl w:ilvl="5" w:tplc="08090005" w:tentative="1">
      <w:start w:val="1"/>
      <w:numFmt w:val="bullet"/>
      <w:lvlText w:val=""/>
      <w:lvlJc w:val="left"/>
      <w:pPr>
        <w:tabs>
          <w:tab w:val="num" w:pos="5324"/>
        </w:tabs>
        <w:ind w:left="5324" w:hanging="360"/>
      </w:pPr>
      <w:rPr>
        <w:rFonts w:ascii="Wingdings" w:hAnsi="Wingdings" w:hint="default"/>
      </w:rPr>
    </w:lvl>
    <w:lvl w:ilvl="6" w:tplc="08090001" w:tentative="1">
      <w:start w:val="1"/>
      <w:numFmt w:val="bullet"/>
      <w:lvlText w:val=""/>
      <w:lvlJc w:val="left"/>
      <w:pPr>
        <w:tabs>
          <w:tab w:val="num" w:pos="6044"/>
        </w:tabs>
        <w:ind w:left="6044" w:hanging="360"/>
      </w:pPr>
      <w:rPr>
        <w:rFonts w:ascii="Symbol" w:hAnsi="Symbol" w:hint="default"/>
      </w:rPr>
    </w:lvl>
    <w:lvl w:ilvl="7" w:tplc="08090003" w:tentative="1">
      <w:start w:val="1"/>
      <w:numFmt w:val="bullet"/>
      <w:lvlText w:val="o"/>
      <w:lvlJc w:val="left"/>
      <w:pPr>
        <w:tabs>
          <w:tab w:val="num" w:pos="6764"/>
        </w:tabs>
        <w:ind w:left="6764" w:hanging="360"/>
      </w:pPr>
      <w:rPr>
        <w:rFonts w:ascii="Courier New" w:hAnsi="Courier New" w:cs="Courier New" w:hint="default"/>
      </w:rPr>
    </w:lvl>
    <w:lvl w:ilvl="8" w:tplc="08090005" w:tentative="1">
      <w:start w:val="1"/>
      <w:numFmt w:val="bullet"/>
      <w:lvlText w:val=""/>
      <w:lvlJc w:val="left"/>
      <w:pPr>
        <w:tabs>
          <w:tab w:val="num" w:pos="7484"/>
        </w:tabs>
        <w:ind w:left="7484" w:hanging="360"/>
      </w:pPr>
      <w:rPr>
        <w:rFonts w:ascii="Wingdings" w:hAnsi="Wingdings" w:hint="default"/>
      </w:rPr>
    </w:lvl>
  </w:abstractNum>
  <w:abstractNum w:abstractNumId="26" w15:restartNumberingAfterBreak="0">
    <w:nsid w:val="4EF25C25"/>
    <w:multiLevelType w:val="hybridMultilevel"/>
    <w:tmpl w:val="67C8EC9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4F705058"/>
    <w:multiLevelType w:val="hybridMultilevel"/>
    <w:tmpl w:val="128ABD2C"/>
    <w:lvl w:ilvl="0" w:tplc="FFFFFFFF">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0702315"/>
    <w:multiLevelType w:val="hybridMultilevel"/>
    <w:tmpl w:val="22CEB47A"/>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52375C4C"/>
    <w:multiLevelType w:val="hybridMultilevel"/>
    <w:tmpl w:val="4C420090"/>
    <w:lvl w:ilvl="0" w:tplc="6EA29644">
      <w:start w:val="1"/>
      <w:numFmt w:val="bullet"/>
      <w:lvlText w:val=""/>
      <w:lvlJc w:val="left"/>
      <w:pPr>
        <w:tabs>
          <w:tab w:val="num" w:pos="852"/>
        </w:tabs>
        <w:ind w:left="852" w:hanging="284"/>
      </w:pPr>
      <w:rPr>
        <w:rFonts w:ascii="Symbol" w:hAnsi="Symbol" w:hint="default"/>
      </w:rPr>
    </w:lvl>
    <w:lvl w:ilvl="1" w:tplc="08090003" w:tentative="1">
      <w:start w:val="1"/>
      <w:numFmt w:val="bullet"/>
      <w:lvlText w:val="o"/>
      <w:lvlJc w:val="left"/>
      <w:pPr>
        <w:tabs>
          <w:tab w:val="num" w:pos="2008"/>
        </w:tabs>
        <w:ind w:left="2008" w:hanging="360"/>
      </w:pPr>
      <w:rPr>
        <w:rFonts w:ascii="Courier New" w:hAnsi="Courier New" w:cs="Courier New" w:hint="default"/>
      </w:rPr>
    </w:lvl>
    <w:lvl w:ilvl="2" w:tplc="08090005" w:tentative="1">
      <w:start w:val="1"/>
      <w:numFmt w:val="bullet"/>
      <w:lvlText w:val=""/>
      <w:lvlJc w:val="left"/>
      <w:pPr>
        <w:tabs>
          <w:tab w:val="num" w:pos="2728"/>
        </w:tabs>
        <w:ind w:left="2728" w:hanging="360"/>
      </w:pPr>
      <w:rPr>
        <w:rFonts w:ascii="Wingdings" w:hAnsi="Wingdings" w:hint="default"/>
      </w:rPr>
    </w:lvl>
    <w:lvl w:ilvl="3" w:tplc="08090001" w:tentative="1">
      <w:start w:val="1"/>
      <w:numFmt w:val="bullet"/>
      <w:lvlText w:val=""/>
      <w:lvlJc w:val="left"/>
      <w:pPr>
        <w:tabs>
          <w:tab w:val="num" w:pos="3448"/>
        </w:tabs>
        <w:ind w:left="3448" w:hanging="360"/>
      </w:pPr>
      <w:rPr>
        <w:rFonts w:ascii="Symbol" w:hAnsi="Symbol" w:hint="default"/>
      </w:rPr>
    </w:lvl>
    <w:lvl w:ilvl="4" w:tplc="08090003" w:tentative="1">
      <w:start w:val="1"/>
      <w:numFmt w:val="bullet"/>
      <w:lvlText w:val="o"/>
      <w:lvlJc w:val="left"/>
      <w:pPr>
        <w:tabs>
          <w:tab w:val="num" w:pos="4168"/>
        </w:tabs>
        <w:ind w:left="4168" w:hanging="360"/>
      </w:pPr>
      <w:rPr>
        <w:rFonts w:ascii="Courier New" w:hAnsi="Courier New" w:cs="Courier New" w:hint="default"/>
      </w:rPr>
    </w:lvl>
    <w:lvl w:ilvl="5" w:tplc="08090005" w:tentative="1">
      <w:start w:val="1"/>
      <w:numFmt w:val="bullet"/>
      <w:lvlText w:val=""/>
      <w:lvlJc w:val="left"/>
      <w:pPr>
        <w:tabs>
          <w:tab w:val="num" w:pos="4888"/>
        </w:tabs>
        <w:ind w:left="4888" w:hanging="360"/>
      </w:pPr>
      <w:rPr>
        <w:rFonts w:ascii="Wingdings" w:hAnsi="Wingdings" w:hint="default"/>
      </w:rPr>
    </w:lvl>
    <w:lvl w:ilvl="6" w:tplc="08090001" w:tentative="1">
      <w:start w:val="1"/>
      <w:numFmt w:val="bullet"/>
      <w:lvlText w:val=""/>
      <w:lvlJc w:val="left"/>
      <w:pPr>
        <w:tabs>
          <w:tab w:val="num" w:pos="5608"/>
        </w:tabs>
        <w:ind w:left="5608" w:hanging="360"/>
      </w:pPr>
      <w:rPr>
        <w:rFonts w:ascii="Symbol" w:hAnsi="Symbol" w:hint="default"/>
      </w:rPr>
    </w:lvl>
    <w:lvl w:ilvl="7" w:tplc="08090003" w:tentative="1">
      <w:start w:val="1"/>
      <w:numFmt w:val="bullet"/>
      <w:lvlText w:val="o"/>
      <w:lvlJc w:val="left"/>
      <w:pPr>
        <w:tabs>
          <w:tab w:val="num" w:pos="6328"/>
        </w:tabs>
        <w:ind w:left="6328" w:hanging="360"/>
      </w:pPr>
      <w:rPr>
        <w:rFonts w:ascii="Courier New" w:hAnsi="Courier New" w:cs="Courier New" w:hint="default"/>
      </w:rPr>
    </w:lvl>
    <w:lvl w:ilvl="8" w:tplc="08090005" w:tentative="1">
      <w:start w:val="1"/>
      <w:numFmt w:val="bullet"/>
      <w:lvlText w:val=""/>
      <w:lvlJc w:val="left"/>
      <w:pPr>
        <w:tabs>
          <w:tab w:val="num" w:pos="7048"/>
        </w:tabs>
        <w:ind w:left="7048" w:hanging="360"/>
      </w:pPr>
      <w:rPr>
        <w:rFonts w:ascii="Wingdings" w:hAnsi="Wingdings" w:hint="default"/>
      </w:rPr>
    </w:lvl>
  </w:abstractNum>
  <w:abstractNum w:abstractNumId="30" w15:restartNumberingAfterBreak="0">
    <w:nsid w:val="533268F7"/>
    <w:multiLevelType w:val="hybridMultilevel"/>
    <w:tmpl w:val="4B0674C8"/>
    <w:lvl w:ilvl="0" w:tplc="6EA29644">
      <w:start w:val="1"/>
      <w:numFmt w:val="bullet"/>
      <w:lvlText w:val=""/>
      <w:lvlJc w:val="left"/>
      <w:pPr>
        <w:tabs>
          <w:tab w:val="num" w:pos="1004"/>
        </w:tabs>
        <w:ind w:left="1004" w:hanging="284"/>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53FE0F8D"/>
    <w:multiLevelType w:val="hybridMultilevel"/>
    <w:tmpl w:val="80D4B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646599"/>
    <w:multiLevelType w:val="hybridMultilevel"/>
    <w:tmpl w:val="CEF890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7E41BAC"/>
    <w:multiLevelType w:val="hybridMultilevel"/>
    <w:tmpl w:val="93D84B10"/>
    <w:lvl w:ilvl="0" w:tplc="7A44E0E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88703F5"/>
    <w:multiLevelType w:val="hybridMultilevel"/>
    <w:tmpl w:val="2112390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5CF563D5"/>
    <w:multiLevelType w:val="hybridMultilevel"/>
    <w:tmpl w:val="77021B5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64CE7617"/>
    <w:multiLevelType w:val="hybridMultilevel"/>
    <w:tmpl w:val="1C680F72"/>
    <w:lvl w:ilvl="0" w:tplc="59B60702">
      <w:start w:val="1"/>
      <w:numFmt w:val="decimal"/>
      <w:lvlText w:val="%1."/>
      <w:lvlJc w:val="left"/>
      <w:pPr>
        <w:ind w:left="360" w:hanging="360"/>
      </w:pPr>
      <w:rPr>
        <w:rFonts w:ascii="Arial" w:hAnsi="Arial" w:cs="Aria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5331742"/>
    <w:multiLevelType w:val="hybridMultilevel"/>
    <w:tmpl w:val="BC6054F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696A5B00"/>
    <w:multiLevelType w:val="hybridMultilevel"/>
    <w:tmpl w:val="9EEC6EB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69954356"/>
    <w:multiLevelType w:val="hybridMultilevel"/>
    <w:tmpl w:val="F2F0824A"/>
    <w:lvl w:ilvl="0" w:tplc="6EA29644">
      <w:start w:val="1"/>
      <w:numFmt w:val="bullet"/>
      <w:lvlText w:val=""/>
      <w:lvlJc w:val="left"/>
      <w:pPr>
        <w:tabs>
          <w:tab w:val="num" w:pos="1004"/>
        </w:tabs>
        <w:ind w:left="1004" w:hanging="284"/>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6A7D7E16"/>
    <w:multiLevelType w:val="hybridMultilevel"/>
    <w:tmpl w:val="A608F98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6BBB3004"/>
    <w:multiLevelType w:val="hybridMultilevel"/>
    <w:tmpl w:val="A900E45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6CDA33B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4970843"/>
    <w:multiLevelType w:val="hybridMultilevel"/>
    <w:tmpl w:val="237A71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436760"/>
    <w:multiLevelType w:val="hybridMultilevel"/>
    <w:tmpl w:val="37CE5F6E"/>
    <w:lvl w:ilvl="0" w:tplc="6EA29644">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59B7C87"/>
    <w:multiLevelType w:val="hybridMultilevel"/>
    <w:tmpl w:val="F69A27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B9D7A7D"/>
    <w:multiLevelType w:val="hybridMultilevel"/>
    <w:tmpl w:val="AC82723C"/>
    <w:lvl w:ilvl="0" w:tplc="6EA29644">
      <w:start w:val="1"/>
      <w:numFmt w:val="bullet"/>
      <w:lvlText w:val=""/>
      <w:lvlJc w:val="left"/>
      <w:pPr>
        <w:tabs>
          <w:tab w:val="num" w:pos="1288"/>
        </w:tabs>
        <w:ind w:left="1288" w:hanging="284"/>
      </w:pPr>
      <w:rPr>
        <w:rFonts w:ascii="Symbol" w:hAnsi="Symbol" w:hint="default"/>
      </w:rPr>
    </w:lvl>
    <w:lvl w:ilvl="1" w:tplc="08090003" w:tentative="1">
      <w:start w:val="1"/>
      <w:numFmt w:val="bullet"/>
      <w:lvlText w:val="o"/>
      <w:lvlJc w:val="left"/>
      <w:pPr>
        <w:tabs>
          <w:tab w:val="num" w:pos="2444"/>
        </w:tabs>
        <w:ind w:left="2444" w:hanging="360"/>
      </w:pPr>
      <w:rPr>
        <w:rFonts w:ascii="Courier New" w:hAnsi="Courier New" w:cs="Courier New" w:hint="default"/>
      </w:rPr>
    </w:lvl>
    <w:lvl w:ilvl="2" w:tplc="08090005" w:tentative="1">
      <w:start w:val="1"/>
      <w:numFmt w:val="bullet"/>
      <w:lvlText w:val=""/>
      <w:lvlJc w:val="left"/>
      <w:pPr>
        <w:tabs>
          <w:tab w:val="num" w:pos="3164"/>
        </w:tabs>
        <w:ind w:left="3164" w:hanging="360"/>
      </w:pPr>
      <w:rPr>
        <w:rFonts w:ascii="Wingdings" w:hAnsi="Wingdings" w:hint="default"/>
      </w:rPr>
    </w:lvl>
    <w:lvl w:ilvl="3" w:tplc="08090001" w:tentative="1">
      <w:start w:val="1"/>
      <w:numFmt w:val="bullet"/>
      <w:lvlText w:val=""/>
      <w:lvlJc w:val="left"/>
      <w:pPr>
        <w:tabs>
          <w:tab w:val="num" w:pos="3884"/>
        </w:tabs>
        <w:ind w:left="3884" w:hanging="360"/>
      </w:pPr>
      <w:rPr>
        <w:rFonts w:ascii="Symbol" w:hAnsi="Symbol" w:hint="default"/>
      </w:rPr>
    </w:lvl>
    <w:lvl w:ilvl="4" w:tplc="08090003" w:tentative="1">
      <w:start w:val="1"/>
      <w:numFmt w:val="bullet"/>
      <w:lvlText w:val="o"/>
      <w:lvlJc w:val="left"/>
      <w:pPr>
        <w:tabs>
          <w:tab w:val="num" w:pos="4604"/>
        </w:tabs>
        <w:ind w:left="4604" w:hanging="360"/>
      </w:pPr>
      <w:rPr>
        <w:rFonts w:ascii="Courier New" w:hAnsi="Courier New" w:cs="Courier New" w:hint="default"/>
      </w:rPr>
    </w:lvl>
    <w:lvl w:ilvl="5" w:tplc="08090005" w:tentative="1">
      <w:start w:val="1"/>
      <w:numFmt w:val="bullet"/>
      <w:lvlText w:val=""/>
      <w:lvlJc w:val="left"/>
      <w:pPr>
        <w:tabs>
          <w:tab w:val="num" w:pos="5324"/>
        </w:tabs>
        <w:ind w:left="5324" w:hanging="360"/>
      </w:pPr>
      <w:rPr>
        <w:rFonts w:ascii="Wingdings" w:hAnsi="Wingdings" w:hint="default"/>
      </w:rPr>
    </w:lvl>
    <w:lvl w:ilvl="6" w:tplc="08090001" w:tentative="1">
      <w:start w:val="1"/>
      <w:numFmt w:val="bullet"/>
      <w:lvlText w:val=""/>
      <w:lvlJc w:val="left"/>
      <w:pPr>
        <w:tabs>
          <w:tab w:val="num" w:pos="6044"/>
        </w:tabs>
        <w:ind w:left="6044" w:hanging="360"/>
      </w:pPr>
      <w:rPr>
        <w:rFonts w:ascii="Symbol" w:hAnsi="Symbol" w:hint="default"/>
      </w:rPr>
    </w:lvl>
    <w:lvl w:ilvl="7" w:tplc="08090003" w:tentative="1">
      <w:start w:val="1"/>
      <w:numFmt w:val="bullet"/>
      <w:lvlText w:val="o"/>
      <w:lvlJc w:val="left"/>
      <w:pPr>
        <w:tabs>
          <w:tab w:val="num" w:pos="6764"/>
        </w:tabs>
        <w:ind w:left="6764" w:hanging="360"/>
      </w:pPr>
      <w:rPr>
        <w:rFonts w:ascii="Courier New" w:hAnsi="Courier New" w:cs="Courier New" w:hint="default"/>
      </w:rPr>
    </w:lvl>
    <w:lvl w:ilvl="8" w:tplc="08090005" w:tentative="1">
      <w:start w:val="1"/>
      <w:numFmt w:val="bullet"/>
      <w:lvlText w:val=""/>
      <w:lvlJc w:val="left"/>
      <w:pPr>
        <w:tabs>
          <w:tab w:val="num" w:pos="7484"/>
        </w:tabs>
        <w:ind w:left="7484" w:hanging="360"/>
      </w:pPr>
      <w:rPr>
        <w:rFonts w:ascii="Wingdings" w:hAnsi="Wingdings" w:hint="default"/>
      </w:rPr>
    </w:lvl>
  </w:abstractNum>
  <w:abstractNum w:abstractNumId="47" w15:restartNumberingAfterBreak="0">
    <w:nsid w:val="7E2C21CE"/>
    <w:multiLevelType w:val="hybridMultilevel"/>
    <w:tmpl w:val="39889E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7E89192A"/>
    <w:multiLevelType w:val="hybridMultilevel"/>
    <w:tmpl w:val="50A2E6B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45"/>
  </w:num>
  <w:num w:numId="2">
    <w:abstractNumId w:val="9"/>
  </w:num>
  <w:num w:numId="3">
    <w:abstractNumId w:val="20"/>
  </w:num>
  <w:num w:numId="4">
    <w:abstractNumId w:val="4"/>
  </w:num>
  <w:num w:numId="5">
    <w:abstractNumId w:val="26"/>
  </w:num>
  <w:num w:numId="6">
    <w:abstractNumId w:val="7"/>
  </w:num>
  <w:num w:numId="7">
    <w:abstractNumId w:val="6"/>
  </w:num>
  <w:num w:numId="8">
    <w:abstractNumId w:val="37"/>
  </w:num>
  <w:num w:numId="9">
    <w:abstractNumId w:val="28"/>
  </w:num>
  <w:num w:numId="10">
    <w:abstractNumId w:val="41"/>
  </w:num>
  <w:num w:numId="11">
    <w:abstractNumId w:val="19"/>
  </w:num>
  <w:num w:numId="12">
    <w:abstractNumId w:val="32"/>
  </w:num>
  <w:num w:numId="13">
    <w:abstractNumId w:val="10"/>
  </w:num>
  <w:num w:numId="14">
    <w:abstractNumId w:val="5"/>
  </w:num>
  <w:num w:numId="15">
    <w:abstractNumId w:val="18"/>
  </w:num>
  <w:num w:numId="16">
    <w:abstractNumId w:val="14"/>
  </w:num>
  <w:num w:numId="17">
    <w:abstractNumId w:val="27"/>
  </w:num>
  <w:num w:numId="18">
    <w:abstractNumId w:val="31"/>
  </w:num>
  <w:num w:numId="19">
    <w:abstractNumId w:val="40"/>
  </w:num>
  <w:num w:numId="20">
    <w:abstractNumId w:val="38"/>
  </w:num>
  <w:num w:numId="21">
    <w:abstractNumId w:val="8"/>
  </w:num>
  <w:num w:numId="22">
    <w:abstractNumId w:val="3"/>
  </w:num>
  <w:num w:numId="23">
    <w:abstractNumId w:val="2"/>
  </w:num>
  <w:num w:numId="24">
    <w:abstractNumId w:val="47"/>
  </w:num>
  <w:num w:numId="25">
    <w:abstractNumId w:val="21"/>
  </w:num>
  <w:num w:numId="26">
    <w:abstractNumId w:val="11"/>
  </w:num>
  <w:num w:numId="27">
    <w:abstractNumId w:val="39"/>
  </w:num>
  <w:num w:numId="28">
    <w:abstractNumId w:val="25"/>
  </w:num>
  <w:num w:numId="29">
    <w:abstractNumId w:val="46"/>
  </w:num>
  <w:num w:numId="30">
    <w:abstractNumId w:val="12"/>
  </w:num>
  <w:num w:numId="31">
    <w:abstractNumId w:val="23"/>
  </w:num>
  <w:num w:numId="32">
    <w:abstractNumId w:val="30"/>
  </w:num>
  <w:num w:numId="33">
    <w:abstractNumId w:val="29"/>
  </w:num>
  <w:num w:numId="34">
    <w:abstractNumId w:val="44"/>
  </w:num>
  <w:num w:numId="35">
    <w:abstractNumId w:val="24"/>
  </w:num>
  <w:num w:numId="36">
    <w:abstractNumId w:val="22"/>
  </w:num>
  <w:num w:numId="37">
    <w:abstractNumId w:val="1"/>
  </w:num>
  <w:num w:numId="38">
    <w:abstractNumId w:val="33"/>
  </w:num>
  <w:num w:numId="39">
    <w:abstractNumId w:val="36"/>
  </w:num>
  <w:num w:numId="40">
    <w:abstractNumId w:val="13"/>
  </w:num>
  <w:num w:numId="41">
    <w:abstractNumId w:val="16"/>
  </w:num>
  <w:num w:numId="42">
    <w:abstractNumId w:val="15"/>
  </w:num>
  <w:num w:numId="43">
    <w:abstractNumId w:val="17"/>
  </w:num>
  <w:num w:numId="44">
    <w:abstractNumId w:val="0"/>
  </w:num>
  <w:num w:numId="45">
    <w:abstractNumId w:val="35"/>
  </w:num>
  <w:num w:numId="46">
    <w:abstractNumId w:val="43"/>
  </w:num>
  <w:num w:numId="47">
    <w:abstractNumId w:val="34"/>
  </w:num>
  <w:num w:numId="48">
    <w:abstractNumId w:val="42"/>
  </w:num>
  <w:num w:numId="49">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023"/>
    <w:rsid w:val="00006ABC"/>
    <w:rsid w:val="00012CC9"/>
    <w:rsid w:val="00017439"/>
    <w:rsid w:val="00017D3B"/>
    <w:rsid w:val="000203B4"/>
    <w:rsid w:val="00032B8B"/>
    <w:rsid w:val="000558E6"/>
    <w:rsid w:val="00056D8D"/>
    <w:rsid w:val="00070956"/>
    <w:rsid w:val="00070DB5"/>
    <w:rsid w:val="000764DC"/>
    <w:rsid w:val="00084CA6"/>
    <w:rsid w:val="00090487"/>
    <w:rsid w:val="000A0C27"/>
    <w:rsid w:val="000B37D4"/>
    <w:rsid w:val="000B55EA"/>
    <w:rsid w:val="000C07EE"/>
    <w:rsid w:val="000C71DF"/>
    <w:rsid w:val="000D2008"/>
    <w:rsid w:val="000D5724"/>
    <w:rsid w:val="000D5C74"/>
    <w:rsid w:val="000F72C6"/>
    <w:rsid w:val="001020EC"/>
    <w:rsid w:val="001325B3"/>
    <w:rsid w:val="00133AF1"/>
    <w:rsid w:val="0013519E"/>
    <w:rsid w:val="00143E7A"/>
    <w:rsid w:val="00150B7B"/>
    <w:rsid w:val="00172BFC"/>
    <w:rsid w:val="00175246"/>
    <w:rsid w:val="0019075A"/>
    <w:rsid w:val="001A4CC9"/>
    <w:rsid w:val="001A7E75"/>
    <w:rsid w:val="001B686C"/>
    <w:rsid w:val="00206561"/>
    <w:rsid w:val="002157A9"/>
    <w:rsid w:val="00217F1C"/>
    <w:rsid w:val="00227F54"/>
    <w:rsid w:val="00236D80"/>
    <w:rsid w:val="00244EC5"/>
    <w:rsid w:val="002457EE"/>
    <w:rsid w:val="00247AB6"/>
    <w:rsid w:val="002500E0"/>
    <w:rsid w:val="002710FF"/>
    <w:rsid w:val="00281063"/>
    <w:rsid w:val="0029420B"/>
    <w:rsid w:val="002A1035"/>
    <w:rsid w:val="002A3453"/>
    <w:rsid w:val="002A4DAF"/>
    <w:rsid w:val="002C6F37"/>
    <w:rsid w:val="002D1501"/>
    <w:rsid w:val="002E4323"/>
    <w:rsid w:val="002F028A"/>
    <w:rsid w:val="002F627E"/>
    <w:rsid w:val="00317C45"/>
    <w:rsid w:val="0035060B"/>
    <w:rsid w:val="00355023"/>
    <w:rsid w:val="00355569"/>
    <w:rsid w:val="00370959"/>
    <w:rsid w:val="003724E5"/>
    <w:rsid w:val="003740C9"/>
    <w:rsid w:val="00374C1F"/>
    <w:rsid w:val="003A1F5D"/>
    <w:rsid w:val="003A3E83"/>
    <w:rsid w:val="003B1B57"/>
    <w:rsid w:val="003B2F28"/>
    <w:rsid w:val="003C566F"/>
    <w:rsid w:val="003D38A5"/>
    <w:rsid w:val="003E6135"/>
    <w:rsid w:val="003F36F6"/>
    <w:rsid w:val="003F6D40"/>
    <w:rsid w:val="00400492"/>
    <w:rsid w:val="004016E4"/>
    <w:rsid w:val="00410C8F"/>
    <w:rsid w:val="004165D4"/>
    <w:rsid w:val="004406CF"/>
    <w:rsid w:val="00455AF6"/>
    <w:rsid w:val="00456936"/>
    <w:rsid w:val="00457CF1"/>
    <w:rsid w:val="00462FD5"/>
    <w:rsid w:val="00465DF2"/>
    <w:rsid w:val="0047648E"/>
    <w:rsid w:val="004928E5"/>
    <w:rsid w:val="00492C5C"/>
    <w:rsid w:val="004A50D1"/>
    <w:rsid w:val="004B2278"/>
    <w:rsid w:val="004D2787"/>
    <w:rsid w:val="004E2AF7"/>
    <w:rsid w:val="004E78D2"/>
    <w:rsid w:val="00507868"/>
    <w:rsid w:val="00521963"/>
    <w:rsid w:val="00547B1F"/>
    <w:rsid w:val="0055133B"/>
    <w:rsid w:val="005612F8"/>
    <w:rsid w:val="00574634"/>
    <w:rsid w:val="00581850"/>
    <w:rsid w:val="00581A7F"/>
    <w:rsid w:val="00590388"/>
    <w:rsid w:val="00595CB5"/>
    <w:rsid w:val="005A5E5F"/>
    <w:rsid w:val="005B4D62"/>
    <w:rsid w:val="005B536C"/>
    <w:rsid w:val="005D0119"/>
    <w:rsid w:val="005D3E60"/>
    <w:rsid w:val="005E7735"/>
    <w:rsid w:val="005F2CBB"/>
    <w:rsid w:val="00603E13"/>
    <w:rsid w:val="0060488C"/>
    <w:rsid w:val="00613125"/>
    <w:rsid w:val="00623497"/>
    <w:rsid w:val="006239E6"/>
    <w:rsid w:val="00626FC6"/>
    <w:rsid w:val="0063332F"/>
    <w:rsid w:val="00641753"/>
    <w:rsid w:val="00644689"/>
    <w:rsid w:val="006542D0"/>
    <w:rsid w:val="00657B32"/>
    <w:rsid w:val="00674082"/>
    <w:rsid w:val="006917F3"/>
    <w:rsid w:val="00693CA2"/>
    <w:rsid w:val="006B4A53"/>
    <w:rsid w:val="006B4BC1"/>
    <w:rsid w:val="006C0150"/>
    <w:rsid w:val="006C0A44"/>
    <w:rsid w:val="006C7313"/>
    <w:rsid w:val="006C73D9"/>
    <w:rsid w:val="006D251A"/>
    <w:rsid w:val="006F79B3"/>
    <w:rsid w:val="00703786"/>
    <w:rsid w:val="00716116"/>
    <w:rsid w:val="007253BD"/>
    <w:rsid w:val="00742648"/>
    <w:rsid w:val="007469A8"/>
    <w:rsid w:val="00771D47"/>
    <w:rsid w:val="0078106A"/>
    <w:rsid w:val="00782165"/>
    <w:rsid w:val="00793413"/>
    <w:rsid w:val="00797517"/>
    <w:rsid w:val="007A113C"/>
    <w:rsid w:val="007D200A"/>
    <w:rsid w:val="007D31AC"/>
    <w:rsid w:val="007D6D4F"/>
    <w:rsid w:val="007E5F93"/>
    <w:rsid w:val="007F0C97"/>
    <w:rsid w:val="007F6FD3"/>
    <w:rsid w:val="007F73F6"/>
    <w:rsid w:val="007F7D86"/>
    <w:rsid w:val="00807347"/>
    <w:rsid w:val="00823617"/>
    <w:rsid w:val="00824315"/>
    <w:rsid w:val="0082581B"/>
    <w:rsid w:val="00884AB3"/>
    <w:rsid w:val="00886F96"/>
    <w:rsid w:val="00887C01"/>
    <w:rsid w:val="00894EEF"/>
    <w:rsid w:val="00896C8D"/>
    <w:rsid w:val="008C7663"/>
    <w:rsid w:val="008D11F0"/>
    <w:rsid w:val="008F5977"/>
    <w:rsid w:val="008F6593"/>
    <w:rsid w:val="0090320F"/>
    <w:rsid w:val="009047EE"/>
    <w:rsid w:val="00907690"/>
    <w:rsid w:val="00921F3F"/>
    <w:rsid w:val="00926A9B"/>
    <w:rsid w:val="00962ADC"/>
    <w:rsid w:val="00976CF0"/>
    <w:rsid w:val="00985F53"/>
    <w:rsid w:val="009A356C"/>
    <w:rsid w:val="009A7AE9"/>
    <w:rsid w:val="009B363F"/>
    <w:rsid w:val="009E23A3"/>
    <w:rsid w:val="009E2934"/>
    <w:rsid w:val="00A01F16"/>
    <w:rsid w:val="00A12ED1"/>
    <w:rsid w:val="00A1363C"/>
    <w:rsid w:val="00A21ACA"/>
    <w:rsid w:val="00A27169"/>
    <w:rsid w:val="00A4447F"/>
    <w:rsid w:val="00A50FA6"/>
    <w:rsid w:val="00A8584B"/>
    <w:rsid w:val="00A9394F"/>
    <w:rsid w:val="00AA1007"/>
    <w:rsid w:val="00AB03E0"/>
    <w:rsid w:val="00AD04D9"/>
    <w:rsid w:val="00AD4140"/>
    <w:rsid w:val="00AE0976"/>
    <w:rsid w:val="00AF6E22"/>
    <w:rsid w:val="00AF7229"/>
    <w:rsid w:val="00B00244"/>
    <w:rsid w:val="00B129CA"/>
    <w:rsid w:val="00B16901"/>
    <w:rsid w:val="00B25639"/>
    <w:rsid w:val="00B35945"/>
    <w:rsid w:val="00B40102"/>
    <w:rsid w:val="00B40D15"/>
    <w:rsid w:val="00B47D00"/>
    <w:rsid w:val="00B75DC2"/>
    <w:rsid w:val="00BA411E"/>
    <w:rsid w:val="00BB1576"/>
    <w:rsid w:val="00BB15C2"/>
    <w:rsid w:val="00BB38E4"/>
    <w:rsid w:val="00BB4751"/>
    <w:rsid w:val="00BF1BA6"/>
    <w:rsid w:val="00C02EC9"/>
    <w:rsid w:val="00C13C05"/>
    <w:rsid w:val="00C14139"/>
    <w:rsid w:val="00C33014"/>
    <w:rsid w:val="00C3405E"/>
    <w:rsid w:val="00C46A3C"/>
    <w:rsid w:val="00C77A9E"/>
    <w:rsid w:val="00CA0418"/>
    <w:rsid w:val="00CB65A1"/>
    <w:rsid w:val="00CC6636"/>
    <w:rsid w:val="00CE01B6"/>
    <w:rsid w:val="00CE3C04"/>
    <w:rsid w:val="00CE41E7"/>
    <w:rsid w:val="00CF2A8A"/>
    <w:rsid w:val="00D1263C"/>
    <w:rsid w:val="00D16722"/>
    <w:rsid w:val="00D212EC"/>
    <w:rsid w:val="00D34FC8"/>
    <w:rsid w:val="00D375A0"/>
    <w:rsid w:val="00D72793"/>
    <w:rsid w:val="00D753C1"/>
    <w:rsid w:val="00D7601B"/>
    <w:rsid w:val="00DA6507"/>
    <w:rsid w:val="00DA727C"/>
    <w:rsid w:val="00DB1F47"/>
    <w:rsid w:val="00DB22D5"/>
    <w:rsid w:val="00DB46FD"/>
    <w:rsid w:val="00DB647A"/>
    <w:rsid w:val="00DD0A13"/>
    <w:rsid w:val="00DD4E9A"/>
    <w:rsid w:val="00DF47AF"/>
    <w:rsid w:val="00E06F85"/>
    <w:rsid w:val="00E20318"/>
    <w:rsid w:val="00E344D4"/>
    <w:rsid w:val="00E35A83"/>
    <w:rsid w:val="00E51463"/>
    <w:rsid w:val="00E52BA6"/>
    <w:rsid w:val="00E60B5A"/>
    <w:rsid w:val="00E63A8A"/>
    <w:rsid w:val="00E82D58"/>
    <w:rsid w:val="00E8486B"/>
    <w:rsid w:val="00E84EF5"/>
    <w:rsid w:val="00E91B4D"/>
    <w:rsid w:val="00E920E6"/>
    <w:rsid w:val="00E956FD"/>
    <w:rsid w:val="00EA1B1D"/>
    <w:rsid w:val="00EA76AC"/>
    <w:rsid w:val="00EB6025"/>
    <w:rsid w:val="00EB7B2A"/>
    <w:rsid w:val="00EC7CE2"/>
    <w:rsid w:val="00EF13B2"/>
    <w:rsid w:val="00F1472F"/>
    <w:rsid w:val="00F2157A"/>
    <w:rsid w:val="00F23BB4"/>
    <w:rsid w:val="00F23F41"/>
    <w:rsid w:val="00F27CD6"/>
    <w:rsid w:val="00F30CF4"/>
    <w:rsid w:val="00F3171E"/>
    <w:rsid w:val="00F33E04"/>
    <w:rsid w:val="00F36300"/>
    <w:rsid w:val="00F44AC0"/>
    <w:rsid w:val="00F52875"/>
    <w:rsid w:val="00F567B8"/>
    <w:rsid w:val="00F579C5"/>
    <w:rsid w:val="00F713E4"/>
    <w:rsid w:val="00F80A1E"/>
    <w:rsid w:val="00F85E43"/>
    <w:rsid w:val="00F90B4E"/>
    <w:rsid w:val="00F90C27"/>
    <w:rsid w:val="00FD0278"/>
    <w:rsid w:val="00FD4B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1E0EEE"/>
  <w15:chartTrackingRefBased/>
  <w15:docId w15:val="{151C92F0-14EC-433D-BF9B-343FCE26E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A4CC9"/>
    <w:rPr>
      <w:sz w:val="24"/>
      <w:szCs w:val="24"/>
    </w:rPr>
  </w:style>
  <w:style w:type="paragraph" w:styleId="Heading2">
    <w:name w:val="heading 2"/>
    <w:basedOn w:val="Normal"/>
    <w:next w:val="Normal"/>
    <w:link w:val="Heading2Char"/>
    <w:autoRedefine/>
    <w:qFormat/>
    <w:rsid w:val="009E2934"/>
    <w:pPr>
      <w:keepNext/>
      <w:keepLines/>
      <w:spacing w:after="120"/>
      <w:ind w:left="567"/>
      <w:outlineLvl w:val="1"/>
    </w:pPr>
    <w:rPr>
      <w:rFonts w:ascii="Arial" w:hAnsi="Arial" w:cs="Arial"/>
      <w:b/>
      <w:bCs/>
      <w:sz w:val="22"/>
      <w:szCs w:val="22"/>
      <w:lang w:eastAsia="en-US"/>
    </w:rPr>
  </w:style>
  <w:style w:type="paragraph" w:styleId="Heading3">
    <w:name w:val="heading 3"/>
    <w:basedOn w:val="Normal"/>
    <w:next w:val="Normal"/>
    <w:link w:val="Heading3Char"/>
    <w:autoRedefine/>
    <w:qFormat/>
    <w:rsid w:val="00455AF6"/>
    <w:pPr>
      <w:spacing w:before="240" w:after="120"/>
      <w:ind w:left="567"/>
      <w:outlineLvl w:val="2"/>
    </w:pPr>
    <w:rPr>
      <w:rFonts w:ascii="Century Gothic" w:eastAsia="Calibri" w:hAnsi="Century Gothic" w:cs="Calibri"/>
      <w:b/>
      <w:color w:val="009900"/>
    </w:rPr>
  </w:style>
  <w:style w:type="paragraph" w:styleId="Heading4">
    <w:name w:val="heading 4"/>
    <w:basedOn w:val="Normal"/>
    <w:next w:val="Normal"/>
    <w:link w:val="Heading4Char"/>
    <w:semiHidden/>
    <w:unhideWhenUsed/>
    <w:qFormat/>
    <w:rsid w:val="004A50D1"/>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9E2934"/>
    <w:rPr>
      <w:rFonts w:ascii="Arial" w:hAnsi="Arial" w:cs="Arial"/>
      <w:b/>
      <w:bCs/>
      <w:sz w:val="22"/>
      <w:szCs w:val="22"/>
      <w:lang w:eastAsia="en-US"/>
    </w:rPr>
  </w:style>
  <w:style w:type="character" w:customStyle="1" w:styleId="Heading3Char">
    <w:name w:val="Heading 3 Char"/>
    <w:link w:val="Heading3"/>
    <w:rsid w:val="00455AF6"/>
    <w:rPr>
      <w:rFonts w:ascii="Century Gothic" w:eastAsia="Calibri" w:hAnsi="Century Gothic" w:cs="Calibri"/>
      <w:b/>
      <w:color w:val="009900"/>
      <w:sz w:val="24"/>
      <w:szCs w:val="24"/>
    </w:rPr>
  </w:style>
  <w:style w:type="character" w:customStyle="1" w:styleId="TEXT0">
    <w:name w:val="TEXT 0"/>
    <w:qFormat/>
    <w:rsid w:val="00626FC6"/>
    <w:rPr>
      <w:rFonts w:ascii="Arial" w:hAnsi="Arial" w:cs="Times New Roman"/>
      <w:sz w:val="28"/>
    </w:rPr>
  </w:style>
  <w:style w:type="paragraph" w:styleId="Footer">
    <w:name w:val="footer"/>
    <w:basedOn w:val="Normal"/>
    <w:link w:val="FooterChar"/>
    <w:uiPriority w:val="99"/>
    <w:rsid w:val="00626FC6"/>
    <w:pPr>
      <w:tabs>
        <w:tab w:val="center" w:pos="4153"/>
        <w:tab w:val="right" w:pos="8306"/>
      </w:tabs>
    </w:pPr>
  </w:style>
  <w:style w:type="character" w:styleId="PageNumber">
    <w:name w:val="page number"/>
    <w:basedOn w:val="DefaultParagraphFont"/>
    <w:rsid w:val="00626FC6"/>
  </w:style>
  <w:style w:type="paragraph" w:styleId="BalloonText">
    <w:name w:val="Balloon Text"/>
    <w:basedOn w:val="Normal"/>
    <w:semiHidden/>
    <w:rsid w:val="00887C01"/>
    <w:rPr>
      <w:rFonts w:ascii="Tahoma" w:hAnsi="Tahoma" w:cs="Tahoma"/>
      <w:sz w:val="16"/>
      <w:szCs w:val="16"/>
    </w:rPr>
  </w:style>
  <w:style w:type="character" w:styleId="Hyperlink">
    <w:name w:val="Hyperlink"/>
    <w:rsid w:val="00771D47"/>
    <w:rPr>
      <w:color w:val="0563C1"/>
      <w:u w:val="single"/>
    </w:rPr>
  </w:style>
  <w:style w:type="character" w:styleId="FollowedHyperlink">
    <w:name w:val="FollowedHyperlink"/>
    <w:rsid w:val="004A50D1"/>
    <w:rPr>
      <w:color w:val="954F72"/>
      <w:u w:val="single"/>
    </w:rPr>
  </w:style>
  <w:style w:type="character" w:customStyle="1" w:styleId="Heading4Char">
    <w:name w:val="Heading 4 Char"/>
    <w:link w:val="Heading4"/>
    <w:semiHidden/>
    <w:rsid w:val="004A50D1"/>
    <w:rPr>
      <w:rFonts w:ascii="Calibri" w:eastAsia="Times New Roman" w:hAnsi="Calibri" w:cs="Times New Roman"/>
      <w:b/>
      <w:bCs/>
      <w:sz w:val="28"/>
      <w:szCs w:val="28"/>
    </w:rPr>
  </w:style>
  <w:style w:type="character" w:styleId="CommentReference">
    <w:name w:val="annotation reference"/>
    <w:rsid w:val="00BB15C2"/>
    <w:rPr>
      <w:sz w:val="16"/>
      <w:szCs w:val="16"/>
    </w:rPr>
  </w:style>
  <w:style w:type="paragraph" w:styleId="CommentText">
    <w:name w:val="annotation text"/>
    <w:basedOn w:val="Normal"/>
    <w:link w:val="CommentTextChar"/>
    <w:rsid w:val="00BB15C2"/>
    <w:rPr>
      <w:sz w:val="20"/>
      <w:szCs w:val="20"/>
    </w:rPr>
  </w:style>
  <w:style w:type="character" w:customStyle="1" w:styleId="CommentTextChar">
    <w:name w:val="Comment Text Char"/>
    <w:basedOn w:val="DefaultParagraphFont"/>
    <w:link w:val="CommentText"/>
    <w:rsid w:val="00BB15C2"/>
  </w:style>
  <w:style w:type="paragraph" w:styleId="CommentSubject">
    <w:name w:val="annotation subject"/>
    <w:basedOn w:val="CommentText"/>
    <w:next w:val="CommentText"/>
    <w:link w:val="CommentSubjectChar"/>
    <w:rsid w:val="00BB15C2"/>
    <w:rPr>
      <w:b/>
      <w:bCs/>
    </w:rPr>
  </w:style>
  <w:style w:type="character" w:customStyle="1" w:styleId="CommentSubjectChar">
    <w:name w:val="Comment Subject Char"/>
    <w:link w:val="CommentSubject"/>
    <w:rsid w:val="00BB15C2"/>
    <w:rPr>
      <w:b/>
      <w:bCs/>
    </w:rPr>
  </w:style>
  <w:style w:type="paragraph" w:styleId="Revision">
    <w:name w:val="Revision"/>
    <w:hidden/>
    <w:uiPriority w:val="99"/>
    <w:semiHidden/>
    <w:rsid w:val="00BB15C2"/>
    <w:rPr>
      <w:sz w:val="24"/>
      <w:szCs w:val="24"/>
    </w:rPr>
  </w:style>
  <w:style w:type="paragraph" w:styleId="Header">
    <w:name w:val="header"/>
    <w:basedOn w:val="Normal"/>
    <w:link w:val="HeaderChar"/>
    <w:rsid w:val="00793413"/>
    <w:pPr>
      <w:tabs>
        <w:tab w:val="center" w:pos="4513"/>
        <w:tab w:val="right" w:pos="9026"/>
      </w:tabs>
    </w:pPr>
  </w:style>
  <w:style w:type="character" w:customStyle="1" w:styleId="HeaderChar">
    <w:name w:val="Header Char"/>
    <w:link w:val="Header"/>
    <w:rsid w:val="00793413"/>
    <w:rPr>
      <w:sz w:val="24"/>
      <w:szCs w:val="24"/>
    </w:rPr>
  </w:style>
  <w:style w:type="character" w:customStyle="1" w:styleId="FooterChar">
    <w:name w:val="Footer Char"/>
    <w:link w:val="Footer"/>
    <w:uiPriority w:val="99"/>
    <w:rsid w:val="00455AF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3958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ssets.publishing.service.gov.uk/government/uploads/system/uploads/attachment_data/file/999239/SVSH_2021.pdf" TargetMode="External"/><Relationship Id="rId18" Type="http://schemas.openxmlformats.org/officeDocument/2006/relationships/hyperlink" Target="https://www.gov.uk/government/publications/tackling-race-and-faith-targeted-bullying-face-to-face-and-online-a-guide-for-school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gov.uk/government/publications/preventing-and-tackling-bullying" TargetMode="External"/><Relationship Id="rId17" Type="http://schemas.openxmlformats.org/officeDocument/2006/relationships/hyperlink" Target="https://assets.publishing.service.gov.uk/government/uploads/system/uploads/attachment_data/file/1089687/Behaviour_in_Schools_guidance_July_2022.pdf" TargetMode="External"/><Relationship Id="rId2" Type="http://schemas.openxmlformats.org/officeDocument/2006/relationships/numbering" Target="numbering.xml"/><Relationship Id="rId16" Type="http://schemas.openxmlformats.org/officeDocument/2006/relationships/hyperlink" Target="https://www.gov.uk/government/publications/relationships-education-relationships-and-sex-education-rse-and-health-education" TargetMode="External"/><Relationship Id="rId20" Type="http://schemas.openxmlformats.org/officeDocument/2006/relationships/hyperlink" Target="https://assets.publishing.service.gov.uk/government/uploads/system/uploads/attachment_data/file/380595/SMSC_Guidance_Maintained_School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qualityhumanrights.com/sites/default/files/what_equality_law_means_for_you_as_an_education_provider_schools.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v.uk/government/publications/review-of-sexual-abuse-in-schools-and-colleges" TargetMode="External"/><Relationship Id="rId23" Type="http://schemas.openxmlformats.org/officeDocument/2006/relationships/fontTable" Target="fontTable.xml"/><Relationship Id="rId10" Type="http://schemas.openxmlformats.org/officeDocument/2006/relationships/hyperlink" Target="https://www.equalityhumanrights.com/en/publication-download/essential-guide-public-sector-equality-duty" TargetMode="External"/><Relationship Id="rId19" Type="http://schemas.openxmlformats.org/officeDocument/2006/relationships/hyperlink" Target="https://www.gov.uk/government/publications/equality-act-2010-advice-for-schools" TargetMode="External"/><Relationship Id="rId4" Type="http://schemas.openxmlformats.org/officeDocument/2006/relationships/settings" Target="settings.xml"/><Relationship Id="rId9" Type="http://schemas.openxmlformats.org/officeDocument/2006/relationships/hyperlink" Target="https://assets.publishing.service.gov.uk/government/uploads/system/uploads/attachment_data/file/315587/Equality_Act_Advice_Final.pdf" TargetMode="External"/><Relationship Id="rId14" Type="http://schemas.openxmlformats.org/officeDocument/2006/relationships/hyperlink" Target="https://assets.publishing.service.gov.uk/government/uploads/system/uploads/attachment_data/file/1080047/KCSIE_2022_revised.pdf"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266837-D74B-463B-8C94-BAC5B3172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3882</Words>
  <Characters>24932</Characters>
  <Application>Microsoft Office Word</Application>
  <DocSecurity>0</DocSecurity>
  <Lines>207</Lines>
  <Paragraphs>57</Paragraphs>
  <ScaleCrop>false</ScaleCrop>
  <HeadingPairs>
    <vt:vector size="2" baseType="variant">
      <vt:variant>
        <vt:lpstr>Title</vt:lpstr>
      </vt:variant>
      <vt:variant>
        <vt:i4>1</vt:i4>
      </vt:variant>
    </vt:vector>
  </HeadingPairs>
  <TitlesOfParts>
    <vt:vector size="1" baseType="lpstr">
      <vt:lpstr>A framework for an overarching policy for Equality</vt:lpstr>
    </vt:vector>
  </TitlesOfParts>
  <Company>London Borough Of Havering</Company>
  <LinksUpToDate>false</LinksUpToDate>
  <CharactersWithSpaces>28757</CharactersWithSpaces>
  <SharedDoc>false</SharedDoc>
  <HLinks>
    <vt:vector size="72" baseType="variant">
      <vt:variant>
        <vt:i4>5767246</vt:i4>
      </vt:variant>
      <vt:variant>
        <vt:i4>33</vt:i4>
      </vt:variant>
      <vt:variant>
        <vt:i4>0</vt:i4>
      </vt:variant>
      <vt:variant>
        <vt:i4>5</vt:i4>
      </vt:variant>
      <vt:variant>
        <vt:lpwstr>https://assets.publishing.service.gov.uk/government/uploads/system/uploads/attachment_data/file/380595/SMSC_Guidance_Maintained_Schools.pdf</vt:lpwstr>
      </vt:variant>
      <vt:variant>
        <vt:lpwstr/>
      </vt:variant>
      <vt:variant>
        <vt:i4>3080319</vt:i4>
      </vt:variant>
      <vt:variant>
        <vt:i4>30</vt:i4>
      </vt:variant>
      <vt:variant>
        <vt:i4>0</vt:i4>
      </vt:variant>
      <vt:variant>
        <vt:i4>5</vt:i4>
      </vt:variant>
      <vt:variant>
        <vt:lpwstr>https://www.gov.uk/government/publications/equality-act-2010-advice-for-schools</vt:lpwstr>
      </vt:variant>
      <vt:variant>
        <vt:lpwstr/>
      </vt:variant>
      <vt:variant>
        <vt:i4>655362</vt:i4>
      </vt:variant>
      <vt:variant>
        <vt:i4>27</vt:i4>
      </vt:variant>
      <vt:variant>
        <vt:i4>0</vt:i4>
      </vt:variant>
      <vt:variant>
        <vt:i4>5</vt:i4>
      </vt:variant>
      <vt:variant>
        <vt:lpwstr>https://www.gov.uk/government/publications/tackling-race-and-faith-targeted-bullying-face-to-face-and-online-a-guide-for-schools</vt:lpwstr>
      </vt:variant>
      <vt:variant>
        <vt:lpwstr/>
      </vt:variant>
      <vt:variant>
        <vt:i4>589892</vt:i4>
      </vt:variant>
      <vt:variant>
        <vt:i4>24</vt:i4>
      </vt:variant>
      <vt:variant>
        <vt:i4>0</vt:i4>
      </vt:variant>
      <vt:variant>
        <vt:i4>5</vt:i4>
      </vt:variant>
      <vt:variant>
        <vt:lpwstr>https://assets.publishing.service.gov.uk/government/uploads/system/uploads/attachment_data/file/1089687/Behaviour_in_Schools_guidance_July_2022.pdf</vt:lpwstr>
      </vt:variant>
      <vt:variant>
        <vt:lpwstr/>
      </vt:variant>
      <vt:variant>
        <vt:i4>7274531</vt:i4>
      </vt:variant>
      <vt:variant>
        <vt:i4>21</vt:i4>
      </vt:variant>
      <vt:variant>
        <vt:i4>0</vt:i4>
      </vt:variant>
      <vt:variant>
        <vt:i4>5</vt:i4>
      </vt:variant>
      <vt:variant>
        <vt:lpwstr>https://www.gov.uk/government/publications/relationships-education-relationships-and-sex-education-rse-and-health-education</vt:lpwstr>
      </vt:variant>
      <vt:variant>
        <vt:lpwstr/>
      </vt:variant>
      <vt:variant>
        <vt:i4>852054</vt:i4>
      </vt:variant>
      <vt:variant>
        <vt:i4>18</vt:i4>
      </vt:variant>
      <vt:variant>
        <vt:i4>0</vt:i4>
      </vt:variant>
      <vt:variant>
        <vt:i4>5</vt:i4>
      </vt:variant>
      <vt:variant>
        <vt:lpwstr>https://www.gov.uk/government/publications/review-of-sexual-abuse-in-schools-and-colleges</vt:lpwstr>
      </vt:variant>
      <vt:variant>
        <vt:lpwstr/>
      </vt:variant>
      <vt:variant>
        <vt:i4>6619162</vt:i4>
      </vt:variant>
      <vt:variant>
        <vt:i4>15</vt:i4>
      </vt:variant>
      <vt:variant>
        <vt:i4>0</vt:i4>
      </vt:variant>
      <vt:variant>
        <vt:i4>5</vt:i4>
      </vt:variant>
      <vt:variant>
        <vt:lpwstr>https://assets.publishing.service.gov.uk/government/uploads/system/uploads/attachment_data/file/1080047/KCSIE_2022_revised.pdf</vt:lpwstr>
      </vt:variant>
      <vt:variant>
        <vt:lpwstr/>
      </vt:variant>
      <vt:variant>
        <vt:i4>5636189</vt:i4>
      </vt:variant>
      <vt:variant>
        <vt:i4>12</vt:i4>
      </vt:variant>
      <vt:variant>
        <vt:i4>0</vt:i4>
      </vt:variant>
      <vt:variant>
        <vt:i4>5</vt:i4>
      </vt:variant>
      <vt:variant>
        <vt:lpwstr>https://assets.publishing.service.gov.uk/government/uploads/system/uploads/attachment_data/file/999239/SVSH_2021.pdf</vt:lpwstr>
      </vt:variant>
      <vt:variant>
        <vt:lpwstr/>
      </vt:variant>
      <vt:variant>
        <vt:i4>2490469</vt:i4>
      </vt:variant>
      <vt:variant>
        <vt:i4>9</vt:i4>
      </vt:variant>
      <vt:variant>
        <vt:i4>0</vt:i4>
      </vt:variant>
      <vt:variant>
        <vt:i4>5</vt:i4>
      </vt:variant>
      <vt:variant>
        <vt:lpwstr>https://www.gov.uk/government/publications/preventing-and-tackling-bullying</vt:lpwstr>
      </vt:variant>
      <vt:variant>
        <vt:lpwstr/>
      </vt:variant>
      <vt:variant>
        <vt:i4>3670052</vt:i4>
      </vt:variant>
      <vt:variant>
        <vt:i4>6</vt:i4>
      </vt:variant>
      <vt:variant>
        <vt:i4>0</vt:i4>
      </vt:variant>
      <vt:variant>
        <vt:i4>5</vt:i4>
      </vt:variant>
      <vt:variant>
        <vt:lpwstr>https://www.equalityhumanrights.com/sites/default/files/what_equality_law_means_for_you_as_an_education_provider_schools.pdf</vt:lpwstr>
      </vt:variant>
      <vt:variant>
        <vt:lpwstr/>
      </vt:variant>
      <vt:variant>
        <vt:i4>3866656</vt:i4>
      </vt:variant>
      <vt:variant>
        <vt:i4>3</vt:i4>
      </vt:variant>
      <vt:variant>
        <vt:i4>0</vt:i4>
      </vt:variant>
      <vt:variant>
        <vt:i4>5</vt:i4>
      </vt:variant>
      <vt:variant>
        <vt:lpwstr>https://www.equalityhumanrights.com/en/publication-download/essential-guide-public-sector-equality-duty</vt:lpwstr>
      </vt:variant>
      <vt:variant>
        <vt:lpwstr/>
      </vt:variant>
      <vt:variant>
        <vt:i4>7209080</vt:i4>
      </vt:variant>
      <vt:variant>
        <vt:i4>0</vt:i4>
      </vt:variant>
      <vt:variant>
        <vt:i4>0</vt:i4>
      </vt:variant>
      <vt:variant>
        <vt:i4>5</vt:i4>
      </vt:variant>
      <vt:variant>
        <vt:lpwstr>https://assets.publishing.service.gov.uk/government/uploads/system/uploads/attachment_data/file/315587/Equality_Act_Advice_Final.pdf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framework for an overarching policy for Equality</dc:title>
  <dc:subject/>
  <dc:creator>allensu</dc:creator>
  <cp:keywords/>
  <cp:lastModifiedBy>KBonning</cp:lastModifiedBy>
  <cp:revision>3</cp:revision>
  <cp:lastPrinted>2014-03-19T15:28:00Z</cp:lastPrinted>
  <dcterms:created xsi:type="dcterms:W3CDTF">2025-07-17T07:39:00Z</dcterms:created>
  <dcterms:modified xsi:type="dcterms:W3CDTF">2025-09-08T14:21:00Z</dcterms:modified>
</cp:coreProperties>
</file>